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26D71" w14:textId="05F4C526" w:rsidR="00AA0928" w:rsidRDefault="005929CC">
      <w:r>
        <w:rPr>
          <w:noProof/>
        </w:rPr>
        <mc:AlternateContent>
          <mc:Choice Requires="wps">
            <w:drawing>
              <wp:anchor distT="0" distB="0" distL="114300" distR="114300" simplePos="0" relativeHeight="251657216" behindDoc="0" locked="0" layoutInCell="1" allowOverlap="1" wp14:anchorId="7320CD44" wp14:editId="14255DB6">
                <wp:simplePos x="0" y="0"/>
                <wp:positionH relativeFrom="page">
                  <wp:posOffset>152400</wp:posOffset>
                </wp:positionH>
                <wp:positionV relativeFrom="page">
                  <wp:posOffset>200025</wp:posOffset>
                </wp:positionV>
                <wp:extent cx="5362575" cy="10269855"/>
                <wp:effectExtent l="0" t="0" r="0" b="0"/>
                <wp:wrapNone/>
                <wp:docPr id="535099371"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2575" cy="1026985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7513F" w14:textId="77777777" w:rsidR="00AA0928" w:rsidRPr="000E446B" w:rsidRDefault="00AA0928" w:rsidP="00D90F73">
                            <w:pPr>
                              <w:pStyle w:val="Title"/>
                              <w:tabs>
                                <w:tab w:val="left" w:pos="709"/>
                              </w:tabs>
                              <w:ind w:left="709"/>
                              <w:rPr>
                                <w:rFonts w:ascii="Calibri" w:eastAsia="Calibri" w:hAnsi="Calibri"/>
                                <w:color w:val="000000"/>
                                <w:spacing w:val="0"/>
                                <w:kern w:val="0"/>
                                <w:sz w:val="144"/>
                                <w:szCs w:val="144"/>
                                <w:lang w:val="en-GB"/>
                              </w:rPr>
                            </w:pPr>
                            <w:r w:rsidRPr="000E446B">
                              <w:rPr>
                                <w:rFonts w:ascii="Calibri" w:eastAsia="Calibri" w:hAnsi="Calibri"/>
                                <w:color w:val="000000"/>
                                <w:spacing w:val="0"/>
                                <w:kern w:val="0"/>
                                <w:sz w:val="144"/>
                                <w:szCs w:val="144"/>
                                <w:lang w:val="en-GB"/>
                              </w:rPr>
                              <w:t>Disability History Resource Guide</w:t>
                            </w:r>
                          </w:p>
                          <w:p w14:paraId="3044A179" w14:textId="77777777" w:rsidR="00AA0928" w:rsidRPr="00197677" w:rsidRDefault="00AA0928">
                            <w:pPr>
                              <w:spacing w:before="240"/>
                              <w:ind w:left="720"/>
                              <w:jc w:val="right"/>
                              <w:rPr>
                                <w:color w:val="FFFFFF"/>
                              </w:rPr>
                            </w:pPr>
                          </w:p>
                          <w:p w14:paraId="53F372A7" w14:textId="77777777" w:rsidR="00D90F73" w:rsidRDefault="00AA0928" w:rsidP="00AA0928">
                            <w:pPr>
                              <w:spacing w:before="240"/>
                              <w:ind w:left="1008"/>
                              <w:rPr>
                                <w:color w:val="FFFFFF"/>
                                <w:sz w:val="21"/>
                                <w:szCs w:val="21"/>
                              </w:rPr>
                            </w:pPr>
                            <w:r w:rsidRPr="00197677">
                              <w:rPr>
                                <w:color w:val="FFFFFF"/>
                                <w:sz w:val="21"/>
                                <w:szCs w:val="21"/>
                              </w:rPr>
                              <w:t xml:space="preserve">                              </w:t>
                            </w:r>
                          </w:p>
                          <w:p w14:paraId="3D824663" w14:textId="77777777" w:rsidR="00D90F73" w:rsidRDefault="00D90F73" w:rsidP="00AA0928">
                            <w:pPr>
                              <w:spacing w:before="240"/>
                              <w:ind w:left="1008"/>
                              <w:rPr>
                                <w:color w:val="FFFFFF"/>
                                <w:sz w:val="21"/>
                                <w:szCs w:val="21"/>
                              </w:rPr>
                            </w:pPr>
                          </w:p>
                          <w:p w14:paraId="49D31603" w14:textId="77777777" w:rsidR="00D90F73" w:rsidRDefault="00D90F73" w:rsidP="00AA0928">
                            <w:pPr>
                              <w:spacing w:before="240"/>
                              <w:ind w:left="1008"/>
                              <w:rPr>
                                <w:color w:val="FFFFFF"/>
                                <w:sz w:val="21"/>
                                <w:szCs w:val="21"/>
                              </w:rPr>
                            </w:pPr>
                          </w:p>
                          <w:p w14:paraId="420046F5" w14:textId="77777777" w:rsidR="00D90F73" w:rsidRDefault="00D90F73" w:rsidP="00AA0928">
                            <w:pPr>
                              <w:spacing w:before="240"/>
                              <w:ind w:left="1008"/>
                              <w:rPr>
                                <w:color w:val="FFFFFF"/>
                                <w:sz w:val="21"/>
                                <w:szCs w:val="21"/>
                              </w:rPr>
                            </w:pPr>
                          </w:p>
                          <w:p w14:paraId="1FAF04FD" w14:textId="66331323" w:rsidR="00AA0928" w:rsidRPr="000E446B" w:rsidRDefault="00AA0928" w:rsidP="00AA0928">
                            <w:pPr>
                              <w:spacing w:before="240"/>
                              <w:ind w:left="1008"/>
                              <w:rPr>
                                <w:color w:val="000000"/>
                                <w:sz w:val="36"/>
                                <w:szCs w:val="36"/>
                              </w:rPr>
                            </w:pPr>
                            <w:r w:rsidRPr="000E446B">
                              <w:rPr>
                                <w:color w:val="000000"/>
                                <w:sz w:val="36"/>
                                <w:szCs w:val="36"/>
                              </w:rPr>
                              <w:t xml:space="preserve"> </w:t>
                            </w:r>
                            <w:r w:rsidR="00AB6F12" w:rsidRPr="000E446B">
                              <w:rPr>
                                <w:color w:val="000000"/>
                                <w:sz w:val="36"/>
                                <w:szCs w:val="36"/>
                              </w:rPr>
                              <w:t xml:space="preserve">Last updated </w:t>
                            </w:r>
                            <w:r w:rsidR="00CE418E">
                              <w:rPr>
                                <w:color w:val="000000"/>
                                <w:sz w:val="36"/>
                                <w:szCs w:val="36"/>
                              </w:rPr>
                              <w:t>October 2024</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20CD44" id="Rectangle 16" o:spid="_x0000_s1026" alt="&quot;&quot;" style="position:absolute;margin-left:12pt;margin-top:15.75pt;width:422.25pt;height:80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" fillcolor="#5b9bd5" stroked="f">
                <v:path arrowok="t"/>
                <v:textbox inset="21.6pt,1in,21.6pt">
                  <w:txbxContent>
                    <w:p w14:paraId="2687513F" w14:textId="77777777" w:rsidR="00AA0928" w:rsidRPr="000E446B" w:rsidRDefault="00AA0928" w:rsidP="00D90F73">
                      <w:pPr>
                        <w:pStyle w:val="Title"/>
                        <w:tabs>
                          <w:tab w:val="left" w:pos="709"/>
                        </w:tabs>
                        <w:ind w:left="709"/>
                        <w:rPr>
                          <w:rFonts w:ascii="Calibri" w:eastAsia="Calibri" w:hAnsi="Calibri"/>
                          <w:color w:val="000000"/>
                          <w:spacing w:val="0"/>
                          <w:kern w:val="0"/>
                          <w:sz w:val="144"/>
                          <w:szCs w:val="144"/>
                          <w:lang w:val="en-GB"/>
                        </w:rPr>
                      </w:pPr>
                      <w:r w:rsidRPr="000E446B">
                        <w:rPr>
                          <w:rFonts w:ascii="Calibri" w:eastAsia="Calibri" w:hAnsi="Calibri"/>
                          <w:color w:val="000000"/>
                          <w:spacing w:val="0"/>
                          <w:kern w:val="0"/>
                          <w:sz w:val="144"/>
                          <w:szCs w:val="144"/>
                          <w:lang w:val="en-GB"/>
                        </w:rPr>
                        <w:t>Disability History Resource Guide</w:t>
                      </w:r>
                    </w:p>
                    <w:p w14:paraId="3044A179" w14:textId="77777777" w:rsidR="00AA0928" w:rsidRPr="00197677" w:rsidRDefault="00AA0928">
                      <w:pPr>
                        <w:spacing w:before="240"/>
                        <w:ind w:left="720"/>
                        <w:jc w:val="right"/>
                        <w:rPr>
                          <w:color w:val="FFFFFF"/>
                        </w:rPr>
                      </w:pPr>
                    </w:p>
                    <w:p w14:paraId="53F372A7" w14:textId="77777777" w:rsidR="00D90F73" w:rsidRDefault="00AA0928" w:rsidP="00AA0928">
                      <w:pPr>
                        <w:spacing w:before="240"/>
                        <w:ind w:left="1008"/>
                        <w:rPr>
                          <w:color w:val="FFFFFF"/>
                          <w:sz w:val="21"/>
                          <w:szCs w:val="21"/>
                        </w:rPr>
                      </w:pPr>
                      <w:r w:rsidRPr="00197677">
                        <w:rPr>
                          <w:color w:val="FFFFFF"/>
                          <w:sz w:val="21"/>
                          <w:szCs w:val="21"/>
                        </w:rPr>
                        <w:t xml:space="preserve">                              </w:t>
                      </w:r>
                    </w:p>
                    <w:p w14:paraId="3D824663" w14:textId="77777777" w:rsidR="00D90F73" w:rsidRDefault="00D90F73" w:rsidP="00AA0928">
                      <w:pPr>
                        <w:spacing w:before="240"/>
                        <w:ind w:left="1008"/>
                        <w:rPr>
                          <w:color w:val="FFFFFF"/>
                          <w:sz w:val="21"/>
                          <w:szCs w:val="21"/>
                        </w:rPr>
                      </w:pPr>
                    </w:p>
                    <w:p w14:paraId="49D31603" w14:textId="77777777" w:rsidR="00D90F73" w:rsidRDefault="00D90F73" w:rsidP="00AA0928">
                      <w:pPr>
                        <w:spacing w:before="240"/>
                        <w:ind w:left="1008"/>
                        <w:rPr>
                          <w:color w:val="FFFFFF"/>
                          <w:sz w:val="21"/>
                          <w:szCs w:val="21"/>
                        </w:rPr>
                      </w:pPr>
                    </w:p>
                    <w:p w14:paraId="420046F5" w14:textId="77777777" w:rsidR="00D90F73" w:rsidRDefault="00D90F73" w:rsidP="00AA0928">
                      <w:pPr>
                        <w:spacing w:before="240"/>
                        <w:ind w:left="1008"/>
                        <w:rPr>
                          <w:color w:val="FFFFFF"/>
                          <w:sz w:val="21"/>
                          <w:szCs w:val="21"/>
                        </w:rPr>
                      </w:pPr>
                    </w:p>
                    <w:p w14:paraId="1FAF04FD" w14:textId="66331323" w:rsidR="00AA0928" w:rsidRPr="000E446B" w:rsidRDefault="00AA0928" w:rsidP="00AA0928">
                      <w:pPr>
                        <w:spacing w:before="240"/>
                        <w:ind w:left="1008"/>
                        <w:rPr>
                          <w:color w:val="000000"/>
                          <w:sz w:val="36"/>
                          <w:szCs w:val="36"/>
                        </w:rPr>
                      </w:pPr>
                      <w:r w:rsidRPr="000E446B">
                        <w:rPr>
                          <w:color w:val="000000"/>
                          <w:sz w:val="36"/>
                          <w:szCs w:val="36"/>
                        </w:rPr>
                        <w:t xml:space="preserve"> </w:t>
                      </w:r>
                      <w:r w:rsidR="00AB6F12" w:rsidRPr="000E446B">
                        <w:rPr>
                          <w:color w:val="000000"/>
                          <w:sz w:val="36"/>
                          <w:szCs w:val="36"/>
                        </w:rPr>
                        <w:t xml:space="preserve">Last updated </w:t>
                      </w:r>
                      <w:r w:rsidR="00CE418E">
                        <w:rPr>
                          <w:color w:val="000000"/>
                          <w:sz w:val="36"/>
                          <w:szCs w:val="36"/>
                        </w:rPr>
                        <w:t>October 2024</w:t>
                      </w:r>
                    </w:p>
                  </w:txbxContent>
                </v:textbox>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C6F8DCF" wp14:editId="7888D64C">
                <wp:simplePos x="0" y="0"/>
                <wp:positionH relativeFrom="page">
                  <wp:posOffset>5518785</wp:posOffset>
                </wp:positionH>
                <wp:positionV relativeFrom="page">
                  <wp:posOffset>190500</wp:posOffset>
                </wp:positionV>
                <wp:extent cx="1824355" cy="10285095"/>
                <wp:effectExtent l="0" t="0" r="0" b="0"/>
                <wp:wrapNone/>
                <wp:docPr id="47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4355" cy="10285095"/>
                        </a:xfrm>
                        <a:prstGeom prst="rect">
                          <a:avLst/>
                        </a:prstGeom>
                        <a:solidFill>
                          <a:srgbClr val="44546A"/>
                        </a:solidFill>
                        <a:ln w="12700" cap="flat" cmpd="sng" algn="ctr">
                          <a:noFill/>
                          <a:prstDash val="solid"/>
                          <a:miter lim="800000"/>
                        </a:ln>
                        <a:effectLst/>
                      </wps:spPr>
                      <wps:txbx>
                        <w:txbxContent>
                          <w:p w14:paraId="662AA672" w14:textId="3575523C" w:rsidR="001D4E07" w:rsidRDefault="000E446B">
                            <w:r w:rsidRPr="00197677">
                              <w:rPr>
                                <w:noProof/>
                                <w:lang w:eastAsia="en-GB"/>
                              </w:rPr>
                              <w:drawing>
                                <wp:inline distT="0" distB="0" distL="0" distR="0" wp14:anchorId="70E0854F" wp14:editId="075CF4BB">
                                  <wp:extent cx="1445895" cy="1076395"/>
                                  <wp:effectExtent l="0" t="0" r="1905" b="9525"/>
                                  <wp:docPr id="1" name="Picture 3" descr="Cadbury Research Librar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adbury Research Library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1076395"/>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6F8DCF" id="Rectangle 2" o:spid="_x0000_s1027" alt="&quot;&quot;" style="position:absolute;margin-left:434.55pt;margin-top:15pt;width:143.65pt;height:80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" fillcolor="#44546a" stroked="f" strokeweight="1pt">
                <v:textbox inset="14.4pt,,14.4pt">
                  <w:txbxContent>
                    <w:p w14:paraId="662AA672" w14:textId="3575523C" w:rsidR="001D4E07" w:rsidRDefault="000E446B">
                      <w:r w:rsidRPr="00197677">
                        <w:rPr>
                          <w:noProof/>
                          <w:lang w:eastAsia="en-GB"/>
                        </w:rPr>
                        <w:drawing>
                          <wp:inline distT="0" distB="0" distL="0" distR="0" wp14:anchorId="70E0854F" wp14:editId="075CF4BB">
                            <wp:extent cx="1445895" cy="1076395"/>
                            <wp:effectExtent l="0" t="0" r="1905" b="9525"/>
                            <wp:docPr id="1" name="Picture 3" descr="Cadbury Research Librar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adbury Research Library log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895" cy="1076395"/>
                                    </a:xfrm>
                                    <a:prstGeom prst="rect">
                                      <a:avLst/>
                                    </a:prstGeom>
                                    <a:noFill/>
                                    <a:ln>
                                      <a:noFill/>
                                    </a:ln>
                                  </pic:spPr>
                                </pic:pic>
                              </a:graphicData>
                            </a:graphic>
                          </wp:inline>
                        </w:drawing>
                      </w:r>
                    </w:p>
                  </w:txbxContent>
                </v:textbox>
                <w10:wrap anchorx="page" anchory="page"/>
              </v:rect>
            </w:pict>
          </mc:Fallback>
        </mc:AlternateContent>
      </w:r>
    </w:p>
    <w:p w14:paraId="310D603E" w14:textId="77777777" w:rsidR="00AA0928" w:rsidRDefault="00AA0928"/>
    <w:p w14:paraId="6931FC58" w14:textId="77777777" w:rsidR="00AA0928" w:rsidRPr="00197677" w:rsidRDefault="00AA0928">
      <w:pPr>
        <w:rPr>
          <w:rFonts w:ascii="Arial" w:eastAsia="Times New Roman" w:hAnsi="Arial" w:cs="Arial"/>
          <w:b/>
          <w:color w:val="2E74B5"/>
          <w:sz w:val="32"/>
          <w:szCs w:val="32"/>
        </w:rPr>
      </w:pPr>
      <w:r>
        <w:rPr>
          <w:rFonts w:ascii="Arial" w:hAnsi="Arial" w:cs="Arial"/>
          <w:b/>
        </w:rPr>
        <w:br w:type="page"/>
      </w:r>
    </w:p>
    <w:p w14:paraId="3DAAA34C" w14:textId="77777777" w:rsidR="002206C3" w:rsidRPr="00097AC9" w:rsidRDefault="002058ED" w:rsidP="00BF4AA2">
      <w:pPr>
        <w:pStyle w:val="Heading1"/>
        <w:jc w:val="center"/>
        <w:rPr>
          <w:rFonts w:ascii="Arial" w:hAnsi="Arial" w:cs="Arial"/>
          <w:b/>
        </w:rPr>
      </w:pPr>
      <w:r w:rsidRPr="00097AC9">
        <w:rPr>
          <w:rFonts w:ascii="Arial" w:hAnsi="Arial" w:cs="Arial"/>
          <w:b/>
        </w:rPr>
        <w:lastRenderedPageBreak/>
        <w:t>D</w:t>
      </w:r>
      <w:r w:rsidR="00E65333" w:rsidRPr="00097AC9">
        <w:rPr>
          <w:rFonts w:ascii="Arial" w:hAnsi="Arial" w:cs="Arial"/>
          <w:b/>
        </w:rPr>
        <w:t xml:space="preserve">isability </w:t>
      </w:r>
      <w:r w:rsidR="00205823" w:rsidRPr="00097AC9">
        <w:rPr>
          <w:rFonts w:ascii="Arial" w:hAnsi="Arial" w:cs="Arial"/>
          <w:b/>
        </w:rPr>
        <w:t>H</w:t>
      </w:r>
      <w:r w:rsidRPr="00097AC9">
        <w:rPr>
          <w:rFonts w:ascii="Arial" w:hAnsi="Arial" w:cs="Arial"/>
          <w:b/>
        </w:rPr>
        <w:t>istory</w:t>
      </w:r>
      <w:r w:rsidR="00E65333" w:rsidRPr="00097AC9">
        <w:rPr>
          <w:rFonts w:ascii="Arial" w:hAnsi="Arial" w:cs="Arial"/>
          <w:b/>
        </w:rPr>
        <w:t xml:space="preserve"> </w:t>
      </w:r>
      <w:r w:rsidR="00205823" w:rsidRPr="00097AC9">
        <w:rPr>
          <w:rFonts w:ascii="Arial" w:hAnsi="Arial" w:cs="Arial"/>
          <w:b/>
        </w:rPr>
        <w:t>R</w:t>
      </w:r>
      <w:r w:rsidR="00E65333" w:rsidRPr="00097AC9">
        <w:rPr>
          <w:rFonts w:ascii="Arial" w:hAnsi="Arial" w:cs="Arial"/>
          <w:b/>
        </w:rPr>
        <w:t xml:space="preserve">esource </w:t>
      </w:r>
      <w:r w:rsidR="00205823" w:rsidRPr="00097AC9">
        <w:rPr>
          <w:rFonts w:ascii="Arial" w:hAnsi="Arial" w:cs="Arial"/>
          <w:b/>
        </w:rPr>
        <w:t>G</w:t>
      </w:r>
      <w:r w:rsidR="00E65333" w:rsidRPr="00097AC9">
        <w:rPr>
          <w:rFonts w:ascii="Arial" w:hAnsi="Arial" w:cs="Arial"/>
          <w:b/>
        </w:rPr>
        <w:t>uide</w:t>
      </w:r>
    </w:p>
    <w:p w14:paraId="56476097" w14:textId="77777777" w:rsidR="009B0EFF" w:rsidRPr="006016C2" w:rsidRDefault="009B0EFF" w:rsidP="00E65333">
      <w:pPr>
        <w:jc w:val="center"/>
        <w:rPr>
          <w:rFonts w:ascii="Arial" w:hAnsi="Arial" w:cs="Arial"/>
          <w:b/>
          <w:color w:val="FF0000"/>
          <w:sz w:val="24"/>
          <w:szCs w:val="24"/>
        </w:rPr>
      </w:pPr>
    </w:p>
    <w:p w14:paraId="0B5173B9" w14:textId="77777777" w:rsidR="00BF4AA2" w:rsidRPr="00375CD2" w:rsidRDefault="00BF4AA2" w:rsidP="00BF4AA2">
      <w:pPr>
        <w:pStyle w:val="Heading2"/>
        <w:rPr>
          <w:rFonts w:ascii="Arial" w:hAnsi="Arial" w:cs="Arial"/>
          <w:sz w:val="28"/>
          <w:szCs w:val="28"/>
          <w:u w:val="single"/>
        </w:rPr>
      </w:pPr>
      <w:bookmarkStart w:id="0" w:name="_Hlk47092333"/>
      <w:r w:rsidRPr="00375CD2">
        <w:rPr>
          <w:rFonts w:ascii="Arial" w:hAnsi="Arial" w:cs="Arial"/>
          <w:sz w:val="28"/>
          <w:szCs w:val="28"/>
          <w:u w:val="single"/>
        </w:rPr>
        <w:t xml:space="preserve">Introduction to the </w:t>
      </w:r>
      <w:r w:rsidR="00C4752B" w:rsidRPr="00375CD2">
        <w:rPr>
          <w:rFonts w:ascii="Arial" w:hAnsi="Arial" w:cs="Arial"/>
          <w:sz w:val="28"/>
          <w:szCs w:val="28"/>
          <w:u w:val="single"/>
        </w:rPr>
        <w:t xml:space="preserve">Cadbury Research Library </w:t>
      </w:r>
      <w:r w:rsidRPr="00375CD2">
        <w:rPr>
          <w:rFonts w:ascii="Arial" w:hAnsi="Arial" w:cs="Arial"/>
          <w:sz w:val="28"/>
          <w:szCs w:val="28"/>
          <w:u w:val="single"/>
        </w:rPr>
        <w:t>guide</w:t>
      </w:r>
    </w:p>
    <w:p w14:paraId="4ED14524" w14:textId="77777777" w:rsidR="00376905" w:rsidRPr="006016C2" w:rsidRDefault="009B0EFF" w:rsidP="00BF4AA2">
      <w:pPr>
        <w:rPr>
          <w:rFonts w:ascii="Arial" w:hAnsi="Arial" w:cs="Arial"/>
          <w:color w:val="000000"/>
          <w:sz w:val="24"/>
          <w:szCs w:val="24"/>
          <w:shd w:val="clear" w:color="auto" w:fill="FFFFFF"/>
        </w:rPr>
      </w:pPr>
      <w:r>
        <w:rPr>
          <w:rFonts w:ascii="Arial" w:hAnsi="Arial" w:cs="Arial"/>
          <w:color w:val="000000"/>
          <w:sz w:val="24"/>
          <w:szCs w:val="24"/>
          <w:shd w:val="clear" w:color="auto" w:fill="FFFFFF"/>
        </w:rPr>
        <w:br/>
      </w:r>
      <w:r w:rsidR="004E5DE5" w:rsidRPr="006016C2">
        <w:rPr>
          <w:rFonts w:ascii="Arial" w:hAnsi="Arial" w:cs="Arial"/>
          <w:color w:val="000000"/>
          <w:sz w:val="24"/>
          <w:szCs w:val="24"/>
          <w:shd w:val="clear" w:color="auto" w:fill="FFFFFF"/>
        </w:rPr>
        <w:t xml:space="preserve">This is a guide </w:t>
      </w:r>
      <w:r w:rsidR="002058ED" w:rsidRPr="006016C2">
        <w:rPr>
          <w:rFonts w:ascii="Arial" w:hAnsi="Arial" w:cs="Arial"/>
          <w:color w:val="000000"/>
          <w:sz w:val="24"/>
          <w:szCs w:val="24"/>
          <w:shd w:val="clear" w:color="auto" w:fill="FFFFFF"/>
        </w:rPr>
        <w:t>to help uncover</w:t>
      </w:r>
      <w:r w:rsidR="004E5DE5" w:rsidRPr="006016C2">
        <w:rPr>
          <w:rFonts w:ascii="Arial" w:hAnsi="Arial" w:cs="Arial"/>
          <w:color w:val="000000"/>
          <w:sz w:val="24"/>
          <w:szCs w:val="24"/>
          <w:shd w:val="clear" w:color="auto" w:fill="FFFFFF"/>
        </w:rPr>
        <w:t xml:space="preserve"> </w:t>
      </w:r>
      <w:r w:rsidR="00E42CC5" w:rsidRPr="006016C2">
        <w:rPr>
          <w:rFonts w:ascii="Arial" w:hAnsi="Arial" w:cs="Arial"/>
          <w:color w:val="000000"/>
          <w:sz w:val="24"/>
          <w:szCs w:val="24"/>
          <w:shd w:val="clear" w:color="auto" w:fill="FFFFFF"/>
        </w:rPr>
        <w:t xml:space="preserve">historical </w:t>
      </w:r>
      <w:r w:rsidR="004E5DE5" w:rsidRPr="006016C2">
        <w:rPr>
          <w:rFonts w:ascii="Arial" w:hAnsi="Arial" w:cs="Arial"/>
          <w:color w:val="000000"/>
          <w:sz w:val="24"/>
          <w:szCs w:val="24"/>
          <w:shd w:val="clear" w:color="auto" w:fill="FFFFFF"/>
        </w:rPr>
        <w:t xml:space="preserve">records </w:t>
      </w:r>
      <w:r w:rsidR="00E42CC5" w:rsidRPr="006016C2">
        <w:rPr>
          <w:rFonts w:ascii="Arial" w:hAnsi="Arial" w:cs="Arial"/>
          <w:color w:val="000000"/>
          <w:sz w:val="24"/>
          <w:szCs w:val="24"/>
          <w:shd w:val="clear" w:color="auto" w:fill="FFFFFF"/>
        </w:rPr>
        <w:t>about</w:t>
      </w:r>
      <w:r w:rsidR="004E5DE5" w:rsidRPr="006016C2">
        <w:rPr>
          <w:rFonts w:ascii="Arial" w:hAnsi="Arial" w:cs="Arial"/>
          <w:color w:val="000000"/>
          <w:sz w:val="24"/>
          <w:szCs w:val="24"/>
          <w:shd w:val="clear" w:color="auto" w:fill="FFFFFF"/>
        </w:rPr>
        <w:t xml:space="preserve"> disability</w:t>
      </w:r>
      <w:r w:rsidR="002058ED" w:rsidRPr="006016C2">
        <w:rPr>
          <w:rFonts w:ascii="Arial" w:hAnsi="Arial" w:cs="Arial"/>
          <w:color w:val="000000"/>
          <w:sz w:val="24"/>
          <w:szCs w:val="24"/>
          <w:shd w:val="clear" w:color="auto" w:fill="FFFFFF"/>
        </w:rPr>
        <w:t>, detailing material</w:t>
      </w:r>
      <w:r w:rsidR="004E5DE5" w:rsidRPr="006016C2">
        <w:rPr>
          <w:rFonts w:ascii="Arial" w:hAnsi="Arial" w:cs="Arial"/>
          <w:color w:val="000000"/>
          <w:sz w:val="24"/>
          <w:szCs w:val="24"/>
          <w:shd w:val="clear" w:color="auto" w:fill="FFFFFF"/>
        </w:rPr>
        <w:t xml:space="preserve"> held at the </w:t>
      </w:r>
      <w:hyperlink r:id="rId11" w:history="1">
        <w:r w:rsidR="004E5DE5" w:rsidRPr="00205823">
          <w:rPr>
            <w:rStyle w:val="Hyperlink"/>
            <w:rFonts w:ascii="Arial" w:hAnsi="Arial" w:cs="Arial"/>
            <w:sz w:val="24"/>
            <w:szCs w:val="24"/>
            <w:shd w:val="clear" w:color="auto" w:fill="FFFFFF"/>
          </w:rPr>
          <w:t>Cadbury Research Library</w:t>
        </w:r>
      </w:hyperlink>
      <w:r w:rsidR="00CA0B33">
        <w:rPr>
          <w:rStyle w:val="Hyperlink"/>
          <w:rFonts w:ascii="Arial" w:hAnsi="Arial" w:cs="Arial"/>
          <w:sz w:val="24"/>
          <w:szCs w:val="24"/>
          <w:shd w:val="clear" w:color="auto" w:fill="FFFFFF"/>
        </w:rPr>
        <w:t>, University of Birmingham</w:t>
      </w:r>
      <w:r w:rsidR="004E5DE5" w:rsidRPr="006016C2">
        <w:rPr>
          <w:rFonts w:ascii="Arial" w:hAnsi="Arial" w:cs="Arial"/>
          <w:color w:val="000000"/>
          <w:sz w:val="24"/>
          <w:szCs w:val="24"/>
          <w:shd w:val="clear" w:color="auto" w:fill="FFFFFF"/>
        </w:rPr>
        <w:t>.</w:t>
      </w:r>
      <w:r w:rsidR="00F67401">
        <w:rPr>
          <w:rFonts w:ascii="Arial" w:hAnsi="Arial" w:cs="Arial"/>
          <w:color w:val="000000"/>
          <w:sz w:val="24"/>
          <w:szCs w:val="24"/>
          <w:shd w:val="clear" w:color="auto" w:fill="FFFFFF"/>
        </w:rPr>
        <w:t xml:space="preserve"> </w:t>
      </w:r>
    </w:p>
    <w:p w14:paraId="4D56541D" w14:textId="77777777" w:rsidR="00376905" w:rsidRPr="006016C2" w:rsidRDefault="004E5DE5" w:rsidP="00376905">
      <w:pPr>
        <w:rPr>
          <w:rFonts w:ascii="Arial" w:hAnsi="Arial" w:cs="Arial"/>
          <w:color w:val="000000"/>
          <w:sz w:val="24"/>
          <w:szCs w:val="24"/>
          <w:shd w:val="clear" w:color="auto" w:fill="FFFFFF"/>
        </w:rPr>
      </w:pPr>
      <w:r w:rsidRPr="006016C2">
        <w:rPr>
          <w:rFonts w:ascii="Arial" w:hAnsi="Arial" w:cs="Arial"/>
          <w:color w:val="000000"/>
          <w:sz w:val="24"/>
          <w:szCs w:val="24"/>
          <w:shd w:val="clear" w:color="auto" w:fill="FFFFFF"/>
        </w:rPr>
        <w:t xml:space="preserve">For the purpose of this guide, </w:t>
      </w:r>
      <w:r w:rsidR="00376905" w:rsidRPr="006016C2">
        <w:rPr>
          <w:rFonts w:ascii="Arial" w:hAnsi="Arial" w:cs="Arial"/>
          <w:color w:val="000000"/>
          <w:sz w:val="24"/>
          <w:szCs w:val="24"/>
          <w:shd w:val="clear" w:color="auto" w:fill="FFFFFF"/>
        </w:rPr>
        <w:t xml:space="preserve">a disability is </w:t>
      </w:r>
      <w:r w:rsidR="00E42CC5" w:rsidRPr="006016C2">
        <w:rPr>
          <w:rFonts w:ascii="Arial" w:hAnsi="Arial" w:cs="Arial"/>
          <w:color w:val="000000"/>
          <w:sz w:val="24"/>
          <w:szCs w:val="24"/>
          <w:shd w:val="clear" w:color="auto" w:fill="FFFFFF"/>
        </w:rPr>
        <w:t xml:space="preserve">taken to mean </w:t>
      </w:r>
      <w:r w:rsidR="00376905" w:rsidRPr="006016C2">
        <w:rPr>
          <w:rFonts w:ascii="Arial" w:hAnsi="Arial" w:cs="Arial"/>
          <w:color w:val="000000"/>
          <w:sz w:val="24"/>
          <w:szCs w:val="24"/>
          <w:shd w:val="clear" w:color="auto" w:fill="FFFFFF"/>
        </w:rPr>
        <w:t>any condition that makes it more difficult for a person to do certain activities or interact with the world around them. These conditions, or impairments, may be cognitive, developmental, intellectual, mental, physical, or sensory. Impairments causing disability may be present from birth or occur during a person's lifetime.</w:t>
      </w:r>
    </w:p>
    <w:p w14:paraId="03E5B4CE" w14:textId="77777777" w:rsidR="00BB1480" w:rsidRDefault="006016C2" w:rsidP="006016C2">
      <w:pPr>
        <w:widowControl w:val="0"/>
        <w:kinsoku w:val="0"/>
        <w:overflowPunct w:val="0"/>
        <w:autoSpaceDE w:val="0"/>
        <w:autoSpaceDN w:val="0"/>
        <w:adjustRightInd w:val="0"/>
        <w:spacing w:after="0" w:line="240" w:lineRule="auto"/>
        <w:ind w:right="482"/>
        <w:rPr>
          <w:rFonts w:ascii="Arial" w:eastAsia="Times New Roman" w:hAnsi="Arial" w:cs="Arial"/>
          <w:color w:val="000000"/>
          <w:sz w:val="24"/>
          <w:szCs w:val="24"/>
          <w:lang w:eastAsia="en-GB"/>
        </w:rPr>
      </w:pPr>
      <w:r w:rsidRPr="006016C2">
        <w:rPr>
          <w:rFonts w:ascii="Arial" w:eastAsia="Times New Roman" w:hAnsi="Arial" w:cs="Arial"/>
          <w:sz w:val="24"/>
          <w:szCs w:val="24"/>
          <w:lang w:eastAsia="en-GB"/>
        </w:rPr>
        <w:t xml:space="preserve">You can search </w:t>
      </w:r>
      <w:r w:rsidR="00BB1480">
        <w:rPr>
          <w:rFonts w:ascii="Arial" w:eastAsia="Times New Roman" w:hAnsi="Arial" w:cs="Arial"/>
          <w:sz w:val="24"/>
          <w:szCs w:val="24"/>
          <w:lang w:eastAsia="en-GB"/>
        </w:rPr>
        <w:t xml:space="preserve">for further resources via </w:t>
      </w:r>
      <w:r w:rsidRPr="006016C2">
        <w:rPr>
          <w:rFonts w:ascii="Arial" w:eastAsia="Times New Roman" w:hAnsi="Arial" w:cs="Arial"/>
          <w:sz w:val="24"/>
          <w:szCs w:val="24"/>
          <w:lang w:eastAsia="en-GB"/>
        </w:rPr>
        <w:t xml:space="preserve">our </w:t>
      </w:r>
      <w:hyperlink r:id="rId12" w:history="1">
        <w:r w:rsidRPr="006016C2">
          <w:rPr>
            <w:rFonts w:ascii="Arial" w:eastAsia="Times New Roman" w:hAnsi="Arial" w:cs="Arial"/>
            <w:color w:val="0000FF"/>
            <w:sz w:val="24"/>
            <w:szCs w:val="24"/>
            <w:u w:val="single"/>
            <w:lang w:eastAsia="en-GB"/>
          </w:rPr>
          <w:t>archive catalogue</w:t>
        </w:r>
        <w:r w:rsidRPr="006016C2">
          <w:rPr>
            <w:rFonts w:ascii="Arial" w:eastAsia="Times New Roman" w:hAnsi="Arial" w:cs="Arial"/>
            <w:color w:val="0000FF"/>
            <w:sz w:val="24"/>
            <w:szCs w:val="24"/>
            <w:lang w:eastAsia="en-GB"/>
          </w:rPr>
          <w:t xml:space="preserve"> </w:t>
        </w:r>
      </w:hyperlink>
      <w:r w:rsidRPr="006016C2">
        <w:rPr>
          <w:rFonts w:ascii="Arial" w:eastAsia="Times New Roman" w:hAnsi="Arial" w:cs="Arial"/>
          <w:color w:val="000000"/>
          <w:sz w:val="24"/>
          <w:szCs w:val="24"/>
          <w:lang w:eastAsia="en-GB"/>
        </w:rPr>
        <w:t xml:space="preserve">and our </w:t>
      </w:r>
      <w:hyperlink r:id="rId13" w:history="1">
        <w:r w:rsidRPr="006016C2">
          <w:rPr>
            <w:rFonts w:ascii="Arial" w:eastAsia="Times New Roman" w:hAnsi="Arial" w:cs="Arial"/>
            <w:color w:val="0000FF"/>
            <w:sz w:val="24"/>
            <w:szCs w:val="24"/>
            <w:u w:val="single"/>
            <w:lang w:eastAsia="en-GB"/>
          </w:rPr>
          <w:t>book catalogue</w:t>
        </w:r>
        <w:r w:rsidRPr="006016C2">
          <w:rPr>
            <w:rFonts w:ascii="Arial" w:eastAsia="Times New Roman" w:hAnsi="Arial" w:cs="Arial"/>
            <w:color w:val="0000FF"/>
            <w:sz w:val="24"/>
            <w:szCs w:val="24"/>
            <w:lang w:eastAsia="en-GB"/>
          </w:rPr>
          <w:t xml:space="preserve"> </w:t>
        </w:r>
      </w:hyperlink>
      <w:r w:rsidRPr="006016C2">
        <w:rPr>
          <w:rFonts w:ascii="Arial" w:eastAsia="Times New Roman" w:hAnsi="Arial" w:cs="Arial"/>
          <w:color w:val="000000"/>
          <w:sz w:val="24"/>
          <w:szCs w:val="24"/>
          <w:lang w:eastAsia="en-GB"/>
        </w:rPr>
        <w:t xml:space="preserve">online. </w:t>
      </w:r>
    </w:p>
    <w:p w14:paraId="1E55F544" w14:textId="77777777" w:rsidR="00BB1480" w:rsidRDefault="00BB1480" w:rsidP="006016C2">
      <w:pPr>
        <w:widowControl w:val="0"/>
        <w:kinsoku w:val="0"/>
        <w:overflowPunct w:val="0"/>
        <w:autoSpaceDE w:val="0"/>
        <w:autoSpaceDN w:val="0"/>
        <w:adjustRightInd w:val="0"/>
        <w:spacing w:after="0" w:line="240" w:lineRule="auto"/>
        <w:ind w:right="482"/>
        <w:rPr>
          <w:rFonts w:ascii="Arial" w:eastAsia="Times New Roman" w:hAnsi="Arial" w:cs="Arial"/>
          <w:color w:val="000000"/>
          <w:sz w:val="24"/>
          <w:szCs w:val="24"/>
          <w:lang w:eastAsia="en-GB"/>
        </w:rPr>
      </w:pPr>
    </w:p>
    <w:p w14:paraId="62AEEE8B" w14:textId="3B8FE884" w:rsidR="006016C2" w:rsidRDefault="006016C2" w:rsidP="006016C2">
      <w:pPr>
        <w:widowControl w:val="0"/>
        <w:kinsoku w:val="0"/>
        <w:overflowPunct w:val="0"/>
        <w:autoSpaceDE w:val="0"/>
        <w:autoSpaceDN w:val="0"/>
        <w:adjustRightInd w:val="0"/>
        <w:spacing w:after="0" w:line="240" w:lineRule="auto"/>
        <w:ind w:right="482"/>
        <w:rPr>
          <w:rFonts w:ascii="Arial" w:eastAsia="Times New Roman" w:hAnsi="Arial" w:cs="Arial"/>
          <w:color w:val="000000"/>
          <w:sz w:val="24"/>
          <w:szCs w:val="24"/>
          <w:lang w:eastAsia="en-GB"/>
        </w:rPr>
      </w:pPr>
      <w:r w:rsidRPr="006016C2">
        <w:rPr>
          <w:rFonts w:ascii="Arial" w:eastAsia="Times New Roman" w:hAnsi="Arial" w:cs="Arial"/>
          <w:color w:val="000000"/>
          <w:sz w:val="24"/>
          <w:szCs w:val="24"/>
          <w:lang w:eastAsia="en-GB"/>
        </w:rPr>
        <w:t xml:space="preserve">Our main website gives </w:t>
      </w:r>
      <w:hyperlink r:id="rId14" w:history="1">
        <w:r w:rsidRPr="006016C2">
          <w:rPr>
            <w:rFonts w:ascii="Arial" w:eastAsia="Times New Roman" w:hAnsi="Arial" w:cs="Arial"/>
            <w:color w:val="0000FF"/>
            <w:sz w:val="24"/>
            <w:szCs w:val="24"/>
            <w:u w:val="single"/>
            <w:lang w:eastAsia="en-GB"/>
          </w:rPr>
          <w:t>visitor information</w:t>
        </w:r>
        <w:r w:rsidRPr="006016C2">
          <w:rPr>
            <w:rFonts w:ascii="Arial" w:eastAsia="Times New Roman" w:hAnsi="Arial" w:cs="Arial"/>
            <w:color w:val="0000FF"/>
            <w:sz w:val="24"/>
            <w:szCs w:val="24"/>
            <w:lang w:eastAsia="en-GB"/>
          </w:rPr>
          <w:t xml:space="preserve"> </w:t>
        </w:r>
      </w:hyperlink>
      <w:r w:rsidRPr="006016C2">
        <w:rPr>
          <w:rFonts w:ascii="Arial" w:eastAsia="Times New Roman" w:hAnsi="Arial" w:cs="Arial"/>
          <w:color w:val="000000"/>
          <w:sz w:val="24"/>
          <w:szCs w:val="24"/>
          <w:lang w:eastAsia="en-GB"/>
        </w:rPr>
        <w:t>should you wish to consult any of the items we hold.</w:t>
      </w:r>
      <w:r w:rsidR="00C4752B">
        <w:rPr>
          <w:rFonts w:ascii="Arial" w:eastAsia="Times New Roman" w:hAnsi="Arial" w:cs="Arial"/>
          <w:color w:val="000000"/>
          <w:sz w:val="24"/>
          <w:szCs w:val="24"/>
          <w:lang w:eastAsia="en-GB"/>
        </w:rPr>
        <w:t xml:space="preserve"> We also have a </w:t>
      </w:r>
      <w:hyperlink r:id="rId15" w:history="1">
        <w:r w:rsidR="00C4752B" w:rsidRPr="00C4752B">
          <w:rPr>
            <w:rStyle w:val="Hyperlink"/>
            <w:rFonts w:ascii="Arial" w:eastAsia="Times New Roman" w:hAnsi="Arial" w:cs="Arial"/>
            <w:sz w:val="24"/>
            <w:szCs w:val="24"/>
            <w:lang w:eastAsia="en-GB"/>
          </w:rPr>
          <w:t>Flickr album</w:t>
        </w:r>
      </w:hyperlink>
      <w:r w:rsidR="00C4752B">
        <w:rPr>
          <w:rFonts w:ascii="Arial" w:eastAsia="Times New Roman" w:hAnsi="Arial" w:cs="Arial"/>
          <w:color w:val="000000"/>
          <w:sz w:val="24"/>
          <w:szCs w:val="24"/>
          <w:lang w:eastAsia="en-GB"/>
        </w:rPr>
        <w:t xml:space="preserve"> mark</w:t>
      </w:r>
      <w:r w:rsidR="004648E8">
        <w:rPr>
          <w:rFonts w:ascii="Arial" w:eastAsia="Times New Roman" w:hAnsi="Arial" w:cs="Arial"/>
          <w:color w:val="000000"/>
          <w:sz w:val="24"/>
          <w:szCs w:val="24"/>
          <w:lang w:eastAsia="en-GB"/>
        </w:rPr>
        <w:t>ing</w:t>
      </w:r>
      <w:r w:rsidR="00C4752B">
        <w:rPr>
          <w:rFonts w:ascii="Arial" w:eastAsia="Times New Roman" w:hAnsi="Arial" w:cs="Arial"/>
          <w:color w:val="000000"/>
          <w:sz w:val="24"/>
          <w:szCs w:val="24"/>
          <w:lang w:eastAsia="en-GB"/>
        </w:rPr>
        <w:t xml:space="preserve"> Disability History Month.</w:t>
      </w:r>
    </w:p>
    <w:p w14:paraId="6C023737" w14:textId="77777777" w:rsidR="00AB7406" w:rsidRDefault="00AB7406" w:rsidP="006016C2">
      <w:pPr>
        <w:widowControl w:val="0"/>
        <w:kinsoku w:val="0"/>
        <w:overflowPunct w:val="0"/>
        <w:autoSpaceDE w:val="0"/>
        <w:autoSpaceDN w:val="0"/>
        <w:adjustRightInd w:val="0"/>
        <w:spacing w:after="0" w:line="240" w:lineRule="auto"/>
        <w:ind w:right="482"/>
        <w:rPr>
          <w:rFonts w:ascii="Arial" w:eastAsia="Times New Roman" w:hAnsi="Arial" w:cs="Arial"/>
          <w:color w:val="000000"/>
          <w:sz w:val="24"/>
          <w:szCs w:val="24"/>
          <w:lang w:eastAsia="en-GB"/>
        </w:rPr>
      </w:pPr>
    </w:p>
    <w:p w14:paraId="2C0D2853" w14:textId="77777777" w:rsidR="006016C2" w:rsidRPr="006016C2" w:rsidRDefault="00AB7406" w:rsidP="00AB7406">
      <w:pPr>
        <w:rPr>
          <w:rFonts w:ascii="Arial" w:eastAsia="Times New Roman" w:hAnsi="Arial" w:cs="Arial"/>
          <w:sz w:val="24"/>
          <w:szCs w:val="24"/>
          <w:lang w:eastAsia="en-GB"/>
        </w:rPr>
      </w:pPr>
      <w:r w:rsidRPr="006016C2">
        <w:rPr>
          <w:rFonts w:ascii="Arial" w:hAnsi="Arial" w:cs="Arial"/>
          <w:color w:val="000000"/>
          <w:sz w:val="24"/>
          <w:szCs w:val="24"/>
          <w:shd w:val="clear" w:color="auto" w:fill="FFFFFF"/>
        </w:rPr>
        <w:t>If you know of other items held at the Cadbury Research Library you would like to suggest for inclusion in this historical resource guide, please email:</w:t>
      </w:r>
      <w:r>
        <w:rPr>
          <w:rFonts w:ascii="Arial" w:hAnsi="Arial" w:cs="Arial"/>
          <w:color w:val="000000"/>
          <w:sz w:val="24"/>
          <w:szCs w:val="24"/>
          <w:shd w:val="clear" w:color="auto" w:fill="FFFFFF"/>
        </w:rPr>
        <w:br/>
      </w:r>
      <w:r w:rsidRPr="006016C2">
        <w:rPr>
          <w:rFonts w:ascii="Arial" w:hAnsi="Arial" w:cs="Arial"/>
          <w:color w:val="000000"/>
          <w:sz w:val="24"/>
          <w:szCs w:val="24"/>
          <w:shd w:val="clear" w:color="auto" w:fill="FFFFFF"/>
        </w:rPr>
        <w:t>special-collections@</w:t>
      </w:r>
      <w:r w:rsidR="00F67401">
        <w:rPr>
          <w:rFonts w:ascii="Arial" w:hAnsi="Arial" w:cs="Arial"/>
          <w:color w:val="000000"/>
          <w:sz w:val="24"/>
          <w:szCs w:val="24"/>
          <w:shd w:val="clear" w:color="auto" w:fill="FFFFFF"/>
        </w:rPr>
        <w:t>contacts.</w:t>
      </w:r>
      <w:r w:rsidRPr="006016C2">
        <w:rPr>
          <w:rFonts w:ascii="Arial" w:hAnsi="Arial" w:cs="Arial"/>
          <w:color w:val="000000"/>
          <w:sz w:val="24"/>
          <w:szCs w:val="24"/>
          <w:shd w:val="clear" w:color="auto" w:fill="FFFFFF"/>
        </w:rPr>
        <w:t xml:space="preserve">bham.ac.uk  </w:t>
      </w:r>
    </w:p>
    <w:p w14:paraId="0FD0CEFF" w14:textId="3618D905" w:rsidR="006016C2" w:rsidRPr="006016C2" w:rsidRDefault="006016C2" w:rsidP="006016C2">
      <w:pPr>
        <w:widowControl w:val="0"/>
        <w:kinsoku w:val="0"/>
        <w:overflowPunct w:val="0"/>
        <w:autoSpaceDE w:val="0"/>
        <w:autoSpaceDN w:val="0"/>
        <w:adjustRightInd w:val="0"/>
        <w:spacing w:after="0" w:line="240" w:lineRule="auto"/>
        <w:ind w:right="255"/>
        <w:rPr>
          <w:rFonts w:ascii="Arial" w:eastAsia="Times New Roman" w:hAnsi="Arial" w:cs="Arial"/>
          <w:sz w:val="24"/>
          <w:szCs w:val="24"/>
          <w:lang w:eastAsia="en-GB"/>
        </w:rPr>
      </w:pPr>
      <w:r w:rsidRPr="006016C2">
        <w:rPr>
          <w:rFonts w:ascii="Arial" w:eastAsia="Times New Roman" w:hAnsi="Arial" w:cs="Arial"/>
          <w:sz w:val="24"/>
          <w:szCs w:val="24"/>
          <w:lang w:eastAsia="en-GB"/>
        </w:rPr>
        <w:t xml:space="preserve">Please be aware that historic documents or older books may use terminology or images that we </w:t>
      </w:r>
      <w:r w:rsidR="009562E3">
        <w:rPr>
          <w:rFonts w:ascii="Arial" w:eastAsia="Times New Roman" w:hAnsi="Arial" w:cs="Arial"/>
          <w:sz w:val="24"/>
          <w:szCs w:val="24"/>
          <w:lang w:eastAsia="en-GB"/>
        </w:rPr>
        <w:t>may</w:t>
      </w:r>
      <w:r w:rsidRPr="006016C2">
        <w:rPr>
          <w:rFonts w:ascii="Arial" w:eastAsia="Times New Roman" w:hAnsi="Arial" w:cs="Arial"/>
          <w:sz w:val="24"/>
          <w:szCs w:val="24"/>
          <w:lang w:eastAsia="en-GB"/>
        </w:rPr>
        <w:t xml:space="preserve"> consider offensive today.</w:t>
      </w:r>
    </w:p>
    <w:p w14:paraId="1CAB5926" w14:textId="77777777" w:rsidR="00C15548" w:rsidRDefault="00C15548" w:rsidP="00376905">
      <w:pPr>
        <w:pStyle w:val="Heading2"/>
        <w:rPr>
          <w:rFonts w:ascii="Arial" w:hAnsi="Arial" w:cs="Arial"/>
          <w:sz w:val="24"/>
          <w:szCs w:val="24"/>
          <w:shd w:val="clear" w:color="auto" w:fill="FFFFFF"/>
        </w:rPr>
      </w:pPr>
    </w:p>
    <w:p w14:paraId="58A1D41E" w14:textId="7487D3D4" w:rsidR="00376905" w:rsidRPr="00375CD2" w:rsidRDefault="00C15548" w:rsidP="00376905">
      <w:pPr>
        <w:pStyle w:val="Heading2"/>
        <w:rPr>
          <w:rFonts w:ascii="Arial" w:hAnsi="Arial" w:cs="Arial"/>
          <w:sz w:val="28"/>
          <w:szCs w:val="28"/>
          <w:u w:val="single"/>
          <w:shd w:val="clear" w:color="auto" w:fill="FFFFFF"/>
        </w:rPr>
      </w:pPr>
      <w:r w:rsidRPr="00C15548">
        <w:rPr>
          <w:rFonts w:ascii="Arial" w:hAnsi="Arial" w:cs="Arial"/>
          <w:color w:val="auto"/>
          <w:sz w:val="24"/>
          <w:szCs w:val="24"/>
          <w:lang w:eastAsia="en-GB"/>
        </w:rPr>
        <w:t>If you are using a paper copy of this guide, you can access the weblinks in this guide via the online version at: www.birmingham.ac.uk/facilities/cadbury/rlt/subject</w:t>
      </w:r>
      <w:r w:rsidR="00376905" w:rsidRPr="006016C2">
        <w:rPr>
          <w:rFonts w:ascii="Arial" w:hAnsi="Arial" w:cs="Arial"/>
          <w:sz w:val="24"/>
          <w:szCs w:val="24"/>
          <w:shd w:val="clear" w:color="auto" w:fill="FFFFFF"/>
        </w:rPr>
        <w:br/>
      </w:r>
      <w:r w:rsidR="008839BD">
        <w:rPr>
          <w:rFonts w:ascii="Arial" w:hAnsi="Arial" w:cs="Arial"/>
          <w:sz w:val="28"/>
          <w:szCs w:val="28"/>
          <w:u w:val="single"/>
          <w:shd w:val="clear" w:color="auto" w:fill="FFFFFF"/>
        </w:rPr>
        <w:br/>
      </w:r>
      <w:r w:rsidR="00376905" w:rsidRPr="00375CD2">
        <w:rPr>
          <w:rFonts w:ascii="Arial" w:hAnsi="Arial" w:cs="Arial"/>
          <w:sz w:val="28"/>
          <w:szCs w:val="28"/>
          <w:u w:val="single"/>
          <w:shd w:val="clear" w:color="auto" w:fill="FFFFFF"/>
        </w:rPr>
        <w:t>Other historical disability resource guides</w:t>
      </w:r>
    </w:p>
    <w:p w14:paraId="535367AD" w14:textId="77777777" w:rsidR="00376905" w:rsidRPr="006016C2" w:rsidRDefault="00376905" w:rsidP="00BF4AA2">
      <w:pPr>
        <w:rPr>
          <w:rFonts w:ascii="Arial" w:hAnsi="Arial" w:cs="Arial"/>
          <w:color w:val="000000"/>
          <w:sz w:val="24"/>
          <w:szCs w:val="24"/>
          <w:shd w:val="clear" w:color="auto" w:fill="FFFFFF"/>
        </w:rPr>
      </w:pPr>
      <w:r w:rsidRPr="006016C2">
        <w:rPr>
          <w:rFonts w:ascii="Arial" w:hAnsi="Arial" w:cs="Arial"/>
          <w:color w:val="000000"/>
          <w:sz w:val="24"/>
          <w:szCs w:val="24"/>
          <w:shd w:val="clear" w:color="auto" w:fill="FFFFFF"/>
        </w:rPr>
        <w:br/>
        <w:t xml:space="preserve">If you are researching disability history, there are other similar resource guides that could help you locate archive and rare book material. </w:t>
      </w:r>
      <w:r w:rsidR="00083F53">
        <w:rPr>
          <w:rFonts w:ascii="Arial" w:hAnsi="Arial" w:cs="Arial"/>
          <w:color w:val="000000"/>
          <w:sz w:val="24"/>
          <w:szCs w:val="24"/>
          <w:shd w:val="clear" w:color="auto" w:fill="FFFFFF"/>
        </w:rPr>
        <w:t>E</w:t>
      </w:r>
      <w:r w:rsidRPr="006016C2">
        <w:rPr>
          <w:rFonts w:ascii="Arial" w:hAnsi="Arial" w:cs="Arial"/>
          <w:color w:val="000000"/>
          <w:sz w:val="24"/>
          <w:szCs w:val="24"/>
          <w:shd w:val="clear" w:color="auto" w:fill="FFFFFF"/>
        </w:rPr>
        <w:t>xamples of other guides include:</w:t>
      </w:r>
    </w:p>
    <w:p w14:paraId="41BD3D73" w14:textId="77777777" w:rsidR="004E5DE5" w:rsidRPr="006016C2" w:rsidRDefault="00376905" w:rsidP="009B0EFF">
      <w:pPr>
        <w:pStyle w:val="NormalWeb"/>
        <w:rPr>
          <w:rFonts w:ascii="Arial" w:hAnsi="Arial" w:cs="Arial"/>
          <w:color w:val="000000"/>
          <w:shd w:val="clear" w:color="auto" w:fill="FFFFFF"/>
        </w:rPr>
      </w:pPr>
      <w:hyperlink r:id="rId16" w:history="1">
        <w:r w:rsidRPr="009B0EFF">
          <w:rPr>
            <w:rStyle w:val="Hyperlink"/>
            <w:rFonts w:ascii="Arial" w:hAnsi="Arial" w:cs="Arial"/>
          </w:rPr>
          <w:t>The National Archives</w:t>
        </w:r>
      </w:hyperlink>
      <w:r w:rsidRPr="006016C2">
        <w:rPr>
          <w:rFonts w:ascii="Arial" w:hAnsi="Arial" w:cs="Arial"/>
          <w:color w:val="000000"/>
        </w:rPr>
        <w:t xml:space="preserve"> </w:t>
      </w:r>
      <w:r w:rsidR="009B0EFF">
        <w:rPr>
          <w:rFonts w:ascii="Arial" w:hAnsi="Arial" w:cs="Arial"/>
          <w:color w:val="000000"/>
        </w:rPr>
        <w:br/>
      </w:r>
      <w:r w:rsidRPr="006016C2">
        <w:rPr>
          <w:rFonts w:ascii="Arial" w:hAnsi="Arial" w:cs="Arial"/>
          <w:color w:val="000000"/>
          <w:shd w:val="clear" w:color="auto" w:fill="FFFFFF"/>
        </w:rPr>
        <w:t xml:space="preserve"> </w:t>
      </w:r>
    </w:p>
    <w:p w14:paraId="448E70E5" w14:textId="2DCCAC4B" w:rsidR="00B0474C" w:rsidRDefault="009562E3" w:rsidP="00B0474C">
      <w:pPr>
        <w:pStyle w:val="NormalWeb"/>
        <w:rPr>
          <w:rStyle w:val="Hyperlink"/>
          <w:rFonts w:ascii="Arial" w:hAnsi="Arial" w:cs="Arial"/>
        </w:rPr>
      </w:pPr>
      <w:hyperlink r:id="rId17" w:history="1">
        <w:r w:rsidRPr="009562E3">
          <w:rPr>
            <w:rStyle w:val="Hyperlink"/>
            <w:rFonts w:ascii="Arial" w:hAnsi="Arial" w:cs="Arial"/>
          </w:rPr>
          <w:t xml:space="preserve">University of </w:t>
        </w:r>
        <w:r w:rsidR="00B0474C" w:rsidRPr="009562E3">
          <w:rPr>
            <w:rStyle w:val="Hyperlink"/>
            <w:rFonts w:ascii="Arial" w:hAnsi="Arial" w:cs="Arial"/>
          </w:rPr>
          <w:t>Leeds</w:t>
        </w:r>
        <w:r w:rsidRPr="009562E3">
          <w:rPr>
            <w:rStyle w:val="Hyperlink"/>
            <w:rFonts w:ascii="Arial" w:hAnsi="Arial" w:cs="Arial"/>
          </w:rPr>
          <w:t>: Centre for Disability Studies</w:t>
        </w:r>
      </w:hyperlink>
    </w:p>
    <w:p w14:paraId="195D6EC4" w14:textId="77777777" w:rsidR="009562E3" w:rsidRPr="006016C2" w:rsidRDefault="009562E3" w:rsidP="00B0474C">
      <w:pPr>
        <w:pStyle w:val="NormalWeb"/>
        <w:rPr>
          <w:rFonts w:ascii="Arial" w:hAnsi="Arial" w:cs="Arial"/>
          <w:color w:val="000000"/>
        </w:rPr>
      </w:pPr>
    </w:p>
    <w:p w14:paraId="278DE3E0" w14:textId="77777777" w:rsidR="00B0474C" w:rsidRPr="006016C2" w:rsidRDefault="009B0EFF" w:rsidP="00B0474C">
      <w:pPr>
        <w:pStyle w:val="NormalWeb"/>
        <w:rPr>
          <w:rFonts w:ascii="Arial" w:hAnsi="Arial" w:cs="Arial"/>
          <w:color w:val="000000"/>
        </w:rPr>
      </w:pPr>
      <w:hyperlink r:id="rId18" w:history="1">
        <w:r w:rsidRPr="00BB1480">
          <w:rPr>
            <w:rStyle w:val="Hyperlink"/>
            <w:rFonts w:ascii="Arial" w:hAnsi="Arial" w:cs="Arial"/>
          </w:rPr>
          <w:t xml:space="preserve">University of </w:t>
        </w:r>
        <w:r w:rsidR="00B0474C" w:rsidRPr="00BB1480">
          <w:rPr>
            <w:rStyle w:val="Hyperlink"/>
            <w:rFonts w:ascii="Arial" w:hAnsi="Arial" w:cs="Arial"/>
          </w:rPr>
          <w:t>York</w:t>
        </w:r>
        <w:r w:rsidRPr="00BB1480">
          <w:rPr>
            <w:rStyle w:val="Hyperlink"/>
            <w:rFonts w:ascii="Arial" w:hAnsi="Arial" w:cs="Arial"/>
          </w:rPr>
          <w:t>, Borthwick Institute for Archives</w:t>
        </w:r>
      </w:hyperlink>
      <w:r>
        <w:rPr>
          <w:rFonts w:ascii="Arial" w:hAnsi="Arial" w:cs="Arial"/>
          <w:color w:val="000000"/>
        </w:rPr>
        <w:t xml:space="preserve"> </w:t>
      </w:r>
    </w:p>
    <w:p w14:paraId="096BC452" w14:textId="77777777" w:rsidR="00B0474C" w:rsidRPr="006016C2" w:rsidRDefault="00B0474C" w:rsidP="00B0474C">
      <w:pPr>
        <w:pStyle w:val="NormalWeb"/>
        <w:rPr>
          <w:rFonts w:ascii="Arial" w:hAnsi="Arial" w:cs="Arial"/>
          <w:color w:val="000000"/>
        </w:rPr>
      </w:pPr>
    </w:p>
    <w:p w14:paraId="06573D42" w14:textId="77777777" w:rsidR="00B5292E" w:rsidRDefault="009B0EFF" w:rsidP="001203D1">
      <w:pPr>
        <w:pStyle w:val="NormalWeb"/>
        <w:rPr>
          <w:rStyle w:val="Hyperlink"/>
          <w:rFonts w:ascii="Arial" w:hAnsi="Arial" w:cs="Arial"/>
        </w:rPr>
      </w:pPr>
      <w:hyperlink r:id="rId19" w:history="1">
        <w:r w:rsidRPr="009B0EFF">
          <w:rPr>
            <w:rStyle w:val="Hyperlink"/>
            <w:rFonts w:ascii="Arial" w:hAnsi="Arial" w:cs="Arial"/>
          </w:rPr>
          <w:t>Syracuse University</w:t>
        </w:r>
      </w:hyperlink>
    </w:p>
    <w:p w14:paraId="5BD5BAAE" w14:textId="77777777" w:rsidR="00ED58BD" w:rsidRDefault="00ED58BD" w:rsidP="001203D1">
      <w:pPr>
        <w:pStyle w:val="NormalWeb"/>
        <w:rPr>
          <w:rStyle w:val="Hyperlink"/>
          <w:rFonts w:ascii="Arial" w:hAnsi="Arial" w:cs="Arial"/>
        </w:rPr>
      </w:pPr>
    </w:p>
    <w:p w14:paraId="31679DC6" w14:textId="1FFA8467" w:rsidR="00ED58BD" w:rsidRPr="00ED58BD" w:rsidRDefault="00ED58BD" w:rsidP="001203D1">
      <w:pPr>
        <w:pStyle w:val="NormalWeb"/>
        <w:rPr>
          <w:rStyle w:val="Hyperlink"/>
        </w:rPr>
      </w:pPr>
    </w:p>
    <w:bookmarkEnd w:id="0"/>
    <w:p w14:paraId="6F1C725E" w14:textId="77777777" w:rsidR="001203D1" w:rsidRDefault="001203D1" w:rsidP="00F7108E">
      <w:pPr>
        <w:pStyle w:val="NormalWeb"/>
        <w:rPr>
          <w:rFonts w:ascii="Arial" w:hAnsi="Arial" w:cs="Arial"/>
          <w:color w:val="000000"/>
        </w:rPr>
      </w:pPr>
      <w:r w:rsidRPr="006016C2">
        <w:rPr>
          <w:rFonts w:ascii="Arial" w:hAnsi="Arial" w:cs="Arial"/>
          <w:color w:val="000000"/>
        </w:rPr>
        <w:t> </w:t>
      </w:r>
    </w:p>
    <w:p w14:paraId="2DBB57BF" w14:textId="77777777" w:rsidR="009562E3" w:rsidRDefault="009562E3" w:rsidP="00F7108E">
      <w:pPr>
        <w:pStyle w:val="NormalWeb"/>
        <w:rPr>
          <w:rFonts w:ascii="Arial" w:hAnsi="Arial" w:cs="Arial"/>
          <w:color w:val="000000"/>
        </w:rPr>
      </w:pPr>
    </w:p>
    <w:p w14:paraId="418005F7" w14:textId="77777777" w:rsidR="009562E3" w:rsidRDefault="009562E3" w:rsidP="00F7108E">
      <w:pPr>
        <w:pStyle w:val="NormalWeb"/>
        <w:rPr>
          <w:rFonts w:ascii="Arial" w:hAnsi="Arial" w:cs="Arial"/>
          <w:color w:val="000000"/>
        </w:rPr>
      </w:pPr>
    </w:p>
    <w:p w14:paraId="113CD1F4" w14:textId="77777777" w:rsidR="009562E3" w:rsidRPr="006016C2" w:rsidRDefault="009562E3" w:rsidP="00F7108E">
      <w:pPr>
        <w:pStyle w:val="NormalWeb"/>
        <w:rPr>
          <w:rFonts w:ascii="Arial" w:hAnsi="Arial" w:cs="Arial"/>
          <w:b/>
        </w:rPr>
      </w:pPr>
    </w:p>
    <w:p w14:paraId="315C7E41" w14:textId="77777777" w:rsidR="00316442" w:rsidRPr="00375CD2" w:rsidRDefault="00316442" w:rsidP="009B0EFF">
      <w:pPr>
        <w:pStyle w:val="Heading1"/>
        <w:jc w:val="center"/>
        <w:rPr>
          <w:rFonts w:ascii="Arial" w:hAnsi="Arial" w:cs="Arial"/>
          <w:sz w:val="28"/>
          <w:szCs w:val="28"/>
          <w:u w:val="single"/>
        </w:rPr>
      </w:pPr>
      <w:r w:rsidRPr="00375CD2">
        <w:rPr>
          <w:rFonts w:ascii="Arial" w:hAnsi="Arial" w:cs="Arial"/>
          <w:sz w:val="28"/>
          <w:szCs w:val="28"/>
          <w:u w:val="single"/>
        </w:rPr>
        <w:lastRenderedPageBreak/>
        <w:t>Archive and rare book material held at the Cadbury Research Library</w:t>
      </w:r>
    </w:p>
    <w:p w14:paraId="44645210" w14:textId="77777777" w:rsidR="00923F54" w:rsidRPr="006016C2" w:rsidRDefault="00923F54">
      <w:pPr>
        <w:rPr>
          <w:rFonts w:ascii="Arial" w:hAnsi="Arial" w:cs="Arial"/>
          <w:b/>
          <w:sz w:val="24"/>
          <w:szCs w:val="24"/>
        </w:rPr>
      </w:pPr>
    </w:p>
    <w:p w14:paraId="57AD1078" w14:textId="4B98FE46" w:rsidR="00923F54" w:rsidRPr="00375CD2" w:rsidRDefault="00923F54" w:rsidP="00E42CC5">
      <w:pPr>
        <w:pStyle w:val="Heading2"/>
        <w:rPr>
          <w:rFonts w:ascii="Arial" w:hAnsi="Arial" w:cs="Arial"/>
          <w:sz w:val="28"/>
          <w:szCs w:val="28"/>
          <w:u w:val="single"/>
        </w:rPr>
      </w:pPr>
      <w:r w:rsidRPr="00375CD2">
        <w:rPr>
          <w:rFonts w:ascii="Arial" w:hAnsi="Arial" w:cs="Arial"/>
          <w:sz w:val="28"/>
          <w:szCs w:val="28"/>
          <w:u w:val="single"/>
        </w:rPr>
        <w:t xml:space="preserve">Hearing </w:t>
      </w:r>
      <w:r w:rsidR="00CD11DF" w:rsidRPr="00375CD2">
        <w:rPr>
          <w:rFonts w:ascii="Arial" w:hAnsi="Arial" w:cs="Arial"/>
          <w:sz w:val="28"/>
          <w:szCs w:val="28"/>
          <w:u w:val="single"/>
        </w:rPr>
        <w:t>loss</w:t>
      </w:r>
      <w:r w:rsidR="00E42CC5" w:rsidRPr="00375CD2">
        <w:rPr>
          <w:rFonts w:ascii="Arial" w:hAnsi="Arial" w:cs="Arial"/>
          <w:sz w:val="28"/>
          <w:szCs w:val="28"/>
          <w:u w:val="single"/>
        </w:rPr>
        <w:t xml:space="preserve"> </w:t>
      </w:r>
      <w:r w:rsidR="00261E49">
        <w:rPr>
          <w:rFonts w:ascii="Arial" w:hAnsi="Arial" w:cs="Arial"/>
          <w:sz w:val="28"/>
          <w:szCs w:val="28"/>
          <w:u w:val="single"/>
        </w:rPr>
        <w:t>and</w:t>
      </w:r>
      <w:r w:rsidR="00E42CC5" w:rsidRPr="00375CD2">
        <w:rPr>
          <w:rFonts w:ascii="Arial" w:hAnsi="Arial" w:cs="Arial"/>
          <w:sz w:val="28"/>
          <w:szCs w:val="28"/>
          <w:u w:val="single"/>
        </w:rPr>
        <w:t xml:space="preserve"> </w:t>
      </w:r>
      <w:r w:rsidR="00757BD5">
        <w:rPr>
          <w:rFonts w:ascii="Arial" w:hAnsi="Arial" w:cs="Arial"/>
          <w:sz w:val="28"/>
          <w:szCs w:val="28"/>
          <w:u w:val="single"/>
        </w:rPr>
        <w:t>d/</w:t>
      </w:r>
      <w:r w:rsidR="00E42CC5" w:rsidRPr="00375CD2">
        <w:rPr>
          <w:rFonts w:ascii="Arial" w:hAnsi="Arial" w:cs="Arial"/>
          <w:sz w:val="28"/>
          <w:szCs w:val="28"/>
          <w:u w:val="single"/>
        </w:rPr>
        <w:t>Deafness</w:t>
      </w:r>
      <w:r w:rsidR="00CB23D2" w:rsidRPr="00375CD2">
        <w:rPr>
          <w:rFonts w:ascii="Arial" w:hAnsi="Arial" w:cs="Arial"/>
          <w:sz w:val="28"/>
          <w:szCs w:val="28"/>
          <w:u w:val="single"/>
        </w:rPr>
        <w:br/>
      </w:r>
    </w:p>
    <w:p w14:paraId="255DB193" w14:textId="77777777" w:rsidR="00CB23D2" w:rsidRPr="00CB23D2" w:rsidRDefault="00CB23D2" w:rsidP="00CB23D2">
      <w:pPr>
        <w:rPr>
          <w:rFonts w:ascii="Arial" w:hAnsi="Arial" w:cs="Arial"/>
          <w:sz w:val="24"/>
          <w:szCs w:val="24"/>
        </w:rPr>
      </w:pPr>
      <w:r w:rsidRPr="00CB23D2">
        <w:rPr>
          <w:rFonts w:ascii="Arial" w:hAnsi="Arial" w:cs="Arial"/>
          <w:sz w:val="24"/>
          <w:szCs w:val="24"/>
        </w:rPr>
        <w:t xml:space="preserve">Birmingham Institution for the Relief of Deafness (subsequently incorporated into Birmingham Ear and Throat Infirmary), </w:t>
      </w:r>
      <w:r>
        <w:rPr>
          <w:rFonts w:ascii="Arial" w:hAnsi="Arial" w:cs="Arial"/>
          <w:sz w:val="24"/>
          <w:szCs w:val="24"/>
        </w:rPr>
        <w:t>m</w:t>
      </w:r>
      <w:r w:rsidRPr="00CB23D2">
        <w:rPr>
          <w:rFonts w:ascii="Arial" w:hAnsi="Arial" w:cs="Arial"/>
          <w:sz w:val="24"/>
          <w:szCs w:val="24"/>
        </w:rPr>
        <w:t>inutes 1844-1878</w:t>
      </w:r>
      <w:r>
        <w:rPr>
          <w:rFonts w:ascii="Arial" w:hAnsi="Arial" w:cs="Arial"/>
          <w:sz w:val="24"/>
          <w:szCs w:val="24"/>
        </w:rPr>
        <w:t xml:space="preserve">, ref: </w:t>
      </w:r>
      <w:hyperlink r:id="rId20" w:history="1">
        <w:r w:rsidRPr="00B95966">
          <w:rPr>
            <w:rStyle w:val="Hyperlink"/>
            <w:rFonts w:ascii="Arial" w:hAnsi="Arial" w:cs="Arial"/>
            <w:sz w:val="24"/>
            <w:szCs w:val="24"/>
          </w:rPr>
          <w:t>MS130</w:t>
        </w:r>
      </w:hyperlink>
      <w:r w:rsidRPr="00CB23D2">
        <w:rPr>
          <w:rFonts w:ascii="Arial" w:hAnsi="Arial" w:cs="Arial"/>
          <w:sz w:val="24"/>
          <w:szCs w:val="24"/>
        </w:rPr>
        <w:t xml:space="preserve"> </w:t>
      </w:r>
    </w:p>
    <w:p w14:paraId="1672100C" w14:textId="77777777" w:rsidR="00CB23D2" w:rsidRPr="006016C2" w:rsidRDefault="00CB23D2" w:rsidP="00CB23D2">
      <w:pPr>
        <w:rPr>
          <w:rFonts w:ascii="Arial" w:hAnsi="Arial" w:cs="Arial"/>
          <w:sz w:val="24"/>
          <w:szCs w:val="24"/>
        </w:rPr>
      </w:pPr>
      <w:r w:rsidRPr="006016C2">
        <w:rPr>
          <w:rFonts w:ascii="Arial" w:hAnsi="Arial" w:cs="Arial"/>
          <w:sz w:val="24"/>
          <w:szCs w:val="24"/>
        </w:rPr>
        <w:t>British Association of Teachers of the Deaf archive</w:t>
      </w:r>
      <w:r w:rsidR="00B95966">
        <w:rPr>
          <w:rFonts w:ascii="Arial" w:hAnsi="Arial" w:cs="Arial"/>
          <w:sz w:val="24"/>
          <w:szCs w:val="24"/>
        </w:rPr>
        <w:t xml:space="preserve">, 1885-date, </w:t>
      </w:r>
      <w:r w:rsidRPr="006016C2">
        <w:rPr>
          <w:rFonts w:ascii="Arial" w:hAnsi="Arial" w:cs="Arial"/>
          <w:sz w:val="24"/>
          <w:szCs w:val="24"/>
        </w:rPr>
        <w:t xml:space="preserve">ref: </w:t>
      </w:r>
      <w:hyperlink r:id="rId21" w:history="1">
        <w:r w:rsidRPr="00B95966">
          <w:rPr>
            <w:rStyle w:val="Hyperlink"/>
            <w:rFonts w:ascii="Arial" w:hAnsi="Arial" w:cs="Arial"/>
            <w:sz w:val="24"/>
            <w:szCs w:val="24"/>
          </w:rPr>
          <w:t>BATOD</w:t>
        </w:r>
      </w:hyperlink>
      <w:r w:rsidRPr="006016C2">
        <w:rPr>
          <w:rFonts w:ascii="Arial" w:hAnsi="Arial" w:cs="Arial"/>
          <w:sz w:val="24"/>
          <w:szCs w:val="24"/>
        </w:rPr>
        <w:t xml:space="preserve"> </w:t>
      </w:r>
    </w:p>
    <w:p w14:paraId="30DE6651" w14:textId="77777777" w:rsidR="00DC2D59" w:rsidRDefault="00E65333">
      <w:pPr>
        <w:rPr>
          <w:rStyle w:val="Hyperlink"/>
          <w:rFonts w:ascii="Arial" w:hAnsi="Arial" w:cs="Arial"/>
          <w:sz w:val="24"/>
          <w:szCs w:val="24"/>
        </w:rPr>
      </w:pPr>
      <w:r w:rsidRPr="006016C2">
        <w:rPr>
          <w:rFonts w:ascii="Arial" w:hAnsi="Arial" w:cs="Arial"/>
          <w:sz w:val="24"/>
          <w:szCs w:val="24"/>
        </w:rPr>
        <w:t>Harriet Martineau</w:t>
      </w:r>
      <w:r w:rsidR="00CB23D2">
        <w:rPr>
          <w:rFonts w:ascii="Arial" w:hAnsi="Arial" w:cs="Arial"/>
          <w:sz w:val="24"/>
          <w:szCs w:val="24"/>
        </w:rPr>
        <w:t>, author, 1802-1876,</w:t>
      </w:r>
      <w:r w:rsidRPr="006016C2">
        <w:rPr>
          <w:rFonts w:ascii="Arial" w:hAnsi="Arial" w:cs="Arial"/>
          <w:sz w:val="24"/>
          <w:szCs w:val="24"/>
        </w:rPr>
        <w:t xml:space="preserve"> </w:t>
      </w:r>
      <w:r w:rsidR="00CB23D2">
        <w:rPr>
          <w:rFonts w:ascii="Arial" w:hAnsi="Arial" w:cs="Arial"/>
          <w:sz w:val="24"/>
          <w:szCs w:val="24"/>
        </w:rPr>
        <w:t>started to lose her hearing at the age of 12, and in later life, used an ear trumpet. She wrote openly in her autobiography and in letters to friends and colleagues about her experiences living with hearing loss.</w:t>
      </w:r>
      <w:r w:rsidR="00CB23D2">
        <w:rPr>
          <w:rFonts w:ascii="Arial" w:hAnsi="Arial" w:cs="Arial"/>
          <w:sz w:val="24"/>
          <w:szCs w:val="24"/>
        </w:rPr>
        <w:br/>
        <w:t>See</w:t>
      </w:r>
      <w:r w:rsidRPr="006016C2">
        <w:rPr>
          <w:rFonts w:ascii="Arial" w:hAnsi="Arial" w:cs="Arial"/>
          <w:sz w:val="24"/>
          <w:szCs w:val="24"/>
        </w:rPr>
        <w:t xml:space="preserve"> </w:t>
      </w:r>
      <w:r w:rsidR="00CB23D2">
        <w:rPr>
          <w:rFonts w:ascii="Arial" w:hAnsi="Arial" w:cs="Arial"/>
          <w:sz w:val="24"/>
          <w:szCs w:val="24"/>
        </w:rPr>
        <w:t xml:space="preserve">archive collections refs: </w:t>
      </w:r>
      <w:hyperlink r:id="rId22" w:history="1">
        <w:r w:rsidRPr="00B95966">
          <w:rPr>
            <w:rStyle w:val="Hyperlink"/>
            <w:rFonts w:ascii="Arial" w:hAnsi="Arial" w:cs="Arial"/>
            <w:sz w:val="24"/>
            <w:szCs w:val="24"/>
          </w:rPr>
          <w:t>HM</w:t>
        </w:r>
      </w:hyperlink>
      <w:r w:rsidR="00CB23D2">
        <w:rPr>
          <w:rFonts w:ascii="Arial" w:hAnsi="Arial" w:cs="Arial"/>
          <w:sz w:val="24"/>
          <w:szCs w:val="24"/>
        </w:rPr>
        <w:t xml:space="preserve"> and </w:t>
      </w:r>
      <w:hyperlink r:id="rId23" w:history="1">
        <w:proofErr w:type="spellStart"/>
        <w:r w:rsidR="00CB23D2" w:rsidRPr="00B95966">
          <w:rPr>
            <w:rStyle w:val="Hyperlink"/>
            <w:rFonts w:ascii="Arial" w:hAnsi="Arial" w:cs="Arial"/>
            <w:sz w:val="24"/>
            <w:szCs w:val="24"/>
          </w:rPr>
          <w:t>HMLAdd</w:t>
        </w:r>
        <w:proofErr w:type="spellEnd"/>
      </w:hyperlink>
    </w:p>
    <w:p w14:paraId="5F07EF9D" w14:textId="77777777" w:rsidR="009735A0" w:rsidRDefault="009735A0" w:rsidP="009735A0">
      <w:pPr>
        <w:rPr>
          <w:rFonts w:ascii="Arial" w:hAnsi="Arial" w:cs="Arial"/>
          <w:sz w:val="24"/>
          <w:szCs w:val="24"/>
        </w:rPr>
      </w:pPr>
      <w:r w:rsidRPr="00791267">
        <w:rPr>
          <w:rFonts w:ascii="Arial" w:hAnsi="Arial" w:cs="Arial"/>
          <w:sz w:val="24"/>
          <w:szCs w:val="24"/>
        </w:rPr>
        <w:t xml:space="preserve">Sign language manual, [late C19th]. Ref: </w:t>
      </w:r>
      <w:hyperlink r:id="rId24" w:history="1">
        <w:r w:rsidRPr="00791267">
          <w:rPr>
            <w:rStyle w:val="Hyperlink"/>
            <w:rFonts w:ascii="Arial" w:hAnsi="Arial" w:cs="Arial"/>
            <w:sz w:val="24"/>
            <w:szCs w:val="24"/>
          </w:rPr>
          <w:t>MS924</w:t>
        </w:r>
      </w:hyperlink>
    </w:p>
    <w:p w14:paraId="4E805118" w14:textId="77777777" w:rsidR="009735A0" w:rsidRDefault="009735A0" w:rsidP="009735A0">
      <w:pPr>
        <w:rPr>
          <w:rFonts w:ascii="Arial" w:hAnsi="Arial" w:cs="Arial"/>
          <w:sz w:val="24"/>
          <w:szCs w:val="24"/>
        </w:rPr>
      </w:pPr>
      <w:r w:rsidRPr="00C9523B">
        <w:rPr>
          <w:rFonts w:ascii="Arial" w:hAnsi="Arial" w:cs="Arial"/>
          <w:sz w:val="24"/>
          <w:szCs w:val="24"/>
        </w:rPr>
        <w:t xml:space="preserve">'Watching' Deaf Children's Views: resource pack of sign-bilingual project. Illustrated brochure published by Yunnan Disabled Person's Federation and Save the Children Fund. Dated 2002. </w:t>
      </w:r>
      <w:r>
        <w:rPr>
          <w:rFonts w:ascii="Arial" w:hAnsi="Arial" w:cs="Arial"/>
          <w:sz w:val="24"/>
          <w:szCs w:val="24"/>
        </w:rPr>
        <w:t xml:space="preserve">In </w:t>
      </w:r>
      <w:r w:rsidRPr="00C9523B">
        <w:rPr>
          <w:rFonts w:ascii="Arial" w:hAnsi="Arial" w:cs="Arial"/>
          <w:sz w:val="24"/>
          <w:szCs w:val="24"/>
        </w:rPr>
        <w:t xml:space="preserve">Chinese language. </w:t>
      </w:r>
      <w:r>
        <w:rPr>
          <w:rFonts w:ascii="Arial" w:hAnsi="Arial" w:cs="Arial"/>
          <w:sz w:val="24"/>
          <w:szCs w:val="24"/>
        </w:rPr>
        <w:t xml:space="preserve">Ref: </w:t>
      </w:r>
      <w:hyperlink r:id="rId25" w:history="1">
        <w:r w:rsidRPr="00C9523B">
          <w:rPr>
            <w:rStyle w:val="Hyperlink"/>
            <w:rFonts w:ascii="Arial" w:hAnsi="Arial" w:cs="Arial"/>
            <w:sz w:val="24"/>
            <w:szCs w:val="24"/>
          </w:rPr>
          <w:t>SCF/OP/6/CHN/14</w:t>
        </w:r>
      </w:hyperlink>
    </w:p>
    <w:p w14:paraId="2BB3F79C" w14:textId="77777777" w:rsidR="009345BD" w:rsidRDefault="009345BD" w:rsidP="009345BD">
      <w:pPr>
        <w:rPr>
          <w:rFonts w:ascii="Arial" w:eastAsia="Times New Roman" w:hAnsi="Arial" w:cs="Arial"/>
          <w:bCs/>
          <w:kern w:val="36"/>
          <w:sz w:val="24"/>
          <w:szCs w:val="24"/>
          <w:lang w:eastAsia="en-GB"/>
        </w:rPr>
      </w:pPr>
      <w:r w:rsidRPr="009345BD">
        <w:rPr>
          <w:rFonts w:ascii="Arial" w:eastAsia="Times New Roman" w:hAnsi="Arial" w:cs="Arial"/>
          <w:bCs/>
          <w:kern w:val="36"/>
          <w:sz w:val="24"/>
          <w:szCs w:val="24"/>
          <w:lang w:eastAsia="en-GB"/>
        </w:rPr>
        <w:t xml:space="preserve">‘Elements of speech: an essay of inquiry into natural production of </w:t>
      </w:r>
      <w:proofErr w:type="gramStart"/>
      <w:r w:rsidRPr="009345BD">
        <w:rPr>
          <w:rFonts w:ascii="Arial" w:eastAsia="Times New Roman" w:hAnsi="Arial" w:cs="Arial"/>
          <w:bCs/>
          <w:kern w:val="36"/>
          <w:sz w:val="24"/>
          <w:szCs w:val="24"/>
          <w:lang w:eastAsia="en-GB"/>
        </w:rPr>
        <w:t>letters’</w:t>
      </w:r>
      <w:proofErr w:type="gramEnd"/>
      <w:r w:rsidR="00BF25AC">
        <w:rPr>
          <w:rFonts w:ascii="Arial" w:eastAsia="Times New Roman" w:hAnsi="Arial" w:cs="Arial"/>
          <w:bCs/>
          <w:kern w:val="36"/>
          <w:sz w:val="24"/>
          <w:szCs w:val="24"/>
          <w:lang w:eastAsia="en-GB"/>
        </w:rPr>
        <w:t>. B</w:t>
      </w:r>
      <w:r w:rsidRPr="009345BD">
        <w:rPr>
          <w:rFonts w:ascii="Arial" w:eastAsia="Times New Roman" w:hAnsi="Arial" w:cs="Arial"/>
          <w:bCs/>
          <w:kern w:val="36"/>
          <w:sz w:val="24"/>
          <w:szCs w:val="24"/>
          <w:lang w:eastAsia="en-GB"/>
        </w:rPr>
        <w:t>y William Holder, 1669</w:t>
      </w:r>
      <w:r>
        <w:rPr>
          <w:rFonts w:ascii="Arial" w:eastAsia="Times New Roman" w:hAnsi="Arial" w:cs="Arial"/>
          <w:bCs/>
          <w:kern w:val="36"/>
          <w:sz w:val="24"/>
          <w:szCs w:val="24"/>
          <w:lang w:eastAsia="en-GB"/>
        </w:rPr>
        <w:t xml:space="preserve">. </w:t>
      </w:r>
      <w:proofErr w:type="spellStart"/>
      <w:r w:rsidRPr="009345BD">
        <w:rPr>
          <w:rFonts w:ascii="Arial" w:eastAsia="Times New Roman" w:hAnsi="Arial" w:cs="Arial"/>
          <w:bCs/>
          <w:kern w:val="36"/>
          <w:sz w:val="24"/>
          <w:szCs w:val="24"/>
          <w:lang w:eastAsia="en-GB"/>
        </w:rPr>
        <w:t>Classmark</w:t>
      </w:r>
      <w:proofErr w:type="spellEnd"/>
      <w:r w:rsidRPr="009345BD">
        <w:rPr>
          <w:rFonts w:ascii="Arial" w:eastAsia="Times New Roman" w:hAnsi="Arial" w:cs="Arial"/>
          <w:bCs/>
          <w:kern w:val="36"/>
          <w:sz w:val="24"/>
          <w:szCs w:val="24"/>
          <w:lang w:eastAsia="en-GB"/>
        </w:rPr>
        <w:t xml:space="preserve"> P217 H6</w:t>
      </w:r>
    </w:p>
    <w:p w14:paraId="322EF91C" w14:textId="77777777" w:rsidR="00672D76" w:rsidRDefault="00672D76" w:rsidP="00672D76">
      <w:pPr>
        <w:rPr>
          <w:rFonts w:ascii="Arial" w:hAnsi="Arial" w:cs="Arial"/>
          <w:sz w:val="24"/>
          <w:szCs w:val="24"/>
        </w:rPr>
      </w:pPr>
      <w:r w:rsidRPr="00672D76">
        <w:rPr>
          <w:rFonts w:ascii="Arial" w:hAnsi="Arial" w:cs="Arial"/>
          <w:sz w:val="24"/>
          <w:szCs w:val="24"/>
        </w:rPr>
        <w:t>‘Instruction of the deaf and dumb, or a theoretical and practical view of the means by which they are taught to speak and understand a language’</w:t>
      </w:r>
      <w:r>
        <w:rPr>
          <w:rFonts w:ascii="Arial" w:hAnsi="Arial" w:cs="Arial"/>
          <w:sz w:val="24"/>
          <w:szCs w:val="24"/>
        </w:rPr>
        <w:t xml:space="preserve">. </w:t>
      </w:r>
      <w:r w:rsidRPr="00672D76">
        <w:rPr>
          <w:rFonts w:ascii="Arial" w:hAnsi="Arial" w:cs="Arial"/>
          <w:sz w:val="24"/>
          <w:szCs w:val="24"/>
        </w:rPr>
        <w:t>By Joseph Watson</w:t>
      </w:r>
      <w:r>
        <w:rPr>
          <w:rFonts w:ascii="Arial" w:hAnsi="Arial" w:cs="Arial"/>
          <w:sz w:val="24"/>
          <w:szCs w:val="24"/>
        </w:rPr>
        <w:t xml:space="preserve">, 1809. </w:t>
      </w:r>
      <w:proofErr w:type="spellStart"/>
      <w:r w:rsidRPr="00672D76">
        <w:rPr>
          <w:rFonts w:ascii="Arial" w:hAnsi="Arial" w:cs="Arial"/>
          <w:sz w:val="24"/>
          <w:szCs w:val="24"/>
        </w:rPr>
        <w:t>Classmark</w:t>
      </w:r>
      <w:proofErr w:type="spellEnd"/>
      <w:r w:rsidRPr="00672D76">
        <w:rPr>
          <w:rFonts w:ascii="Arial" w:hAnsi="Arial" w:cs="Arial"/>
          <w:sz w:val="24"/>
          <w:szCs w:val="24"/>
        </w:rPr>
        <w:t>: HV2440.W38</w:t>
      </w:r>
    </w:p>
    <w:p w14:paraId="4F176E0E" w14:textId="77777777" w:rsidR="009345BD" w:rsidRPr="009345BD" w:rsidRDefault="009345BD" w:rsidP="00672D76">
      <w:pPr>
        <w:rPr>
          <w:rFonts w:ascii="Arial" w:hAnsi="Arial" w:cs="Arial"/>
          <w:sz w:val="24"/>
          <w:szCs w:val="24"/>
        </w:rPr>
      </w:pPr>
      <w:r w:rsidRPr="009345BD">
        <w:rPr>
          <w:rFonts w:ascii="Arial" w:eastAsia="Times New Roman" w:hAnsi="Arial" w:cs="Arial"/>
          <w:bCs/>
          <w:kern w:val="36"/>
          <w:sz w:val="24"/>
          <w:szCs w:val="24"/>
          <w:lang w:eastAsia="en-GB"/>
        </w:rPr>
        <w:t xml:space="preserve">‘An illustrated vocabulary, for the use of the deaf and dumb’, Printed for the ‘Asylum for the deaf and dumb’, 1857. </w:t>
      </w:r>
      <w:proofErr w:type="spellStart"/>
      <w:r w:rsidRPr="009345BD">
        <w:rPr>
          <w:rFonts w:ascii="Arial" w:eastAsia="Times New Roman" w:hAnsi="Arial" w:cs="Arial"/>
          <w:bCs/>
          <w:kern w:val="36"/>
          <w:sz w:val="24"/>
          <w:szCs w:val="24"/>
          <w:lang w:eastAsia="en-GB"/>
        </w:rPr>
        <w:t>Classmark</w:t>
      </w:r>
      <w:proofErr w:type="spellEnd"/>
      <w:r w:rsidRPr="009345BD">
        <w:rPr>
          <w:rFonts w:ascii="Arial" w:eastAsia="Times New Roman" w:hAnsi="Arial" w:cs="Arial"/>
          <w:bCs/>
          <w:kern w:val="36"/>
          <w:sz w:val="24"/>
          <w:szCs w:val="24"/>
          <w:lang w:eastAsia="en-GB"/>
        </w:rPr>
        <w:t xml:space="preserve"> q HV2443.I44</w:t>
      </w:r>
    </w:p>
    <w:p w14:paraId="50E5E27B" w14:textId="77777777" w:rsidR="00672D76" w:rsidRPr="006016C2" w:rsidRDefault="00672D76">
      <w:pPr>
        <w:rPr>
          <w:rFonts w:ascii="Arial" w:hAnsi="Arial" w:cs="Arial"/>
          <w:sz w:val="24"/>
          <w:szCs w:val="24"/>
        </w:rPr>
      </w:pPr>
    </w:p>
    <w:p w14:paraId="1E2E68E5" w14:textId="77777777" w:rsidR="00B76E2B" w:rsidRPr="00375CD2" w:rsidRDefault="00B76E2B" w:rsidP="00E42CC5">
      <w:pPr>
        <w:pStyle w:val="Heading2"/>
        <w:rPr>
          <w:rFonts w:ascii="Arial" w:hAnsi="Arial" w:cs="Arial"/>
          <w:sz w:val="28"/>
          <w:szCs w:val="28"/>
          <w:u w:val="single"/>
        </w:rPr>
      </w:pPr>
      <w:r w:rsidRPr="00375CD2">
        <w:rPr>
          <w:rFonts w:ascii="Arial" w:hAnsi="Arial" w:cs="Arial"/>
          <w:sz w:val="28"/>
          <w:szCs w:val="28"/>
          <w:u w:val="single"/>
        </w:rPr>
        <w:t>Physical disability</w:t>
      </w:r>
    </w:p>
    <w:p w14:paraId="0457FECC" w14:textId="0A64A1D4" w:rsidR="00B95966" w:rsidRDefault="00B95966" w:rsidP="00B95966">
      <w:pPr>
        <w:rPr>
          <w:rFonts w:ascii="Arial" w:hAnsi="Arial" w:cs="Arial"/>
          <w:color w:val="000000"/>
          <w:sz w:val="24"/>
          <w:szCs w:val="24"/>
        </w:rPr>
      </w:pPr>
      <w:r>
        <w:rPr>
          <w:rFonts w:ascii="Arial" w:hAnsi="Arial" w:cs="Arial"/>
          <w:color w:val="000000"/>
          <w:sz w:val="24"/>
          <w:szCs w:val="24"/>
        </w:rPr>
        <w:br/>
      </w:r>
      <w:r w:rsidR="00590729" w:rsidRPr="006016C2">
        <w:rPr>
          <w:rFonts w:ascii="Arial" w:hAnsi="Arial" w:cs="Arial"/>
          <w:color w:val="000000"/>
          <w:sz w:val="24"/>
          <w:szCs w:val="24"/>
        </w:rPr>
        <w:t>Sarah Biffin, artist, 1784-1850. Born</w:t>
      </w:r>
      <w:r w:rsidR="00590729" w:rsidRPr="006016C2">
        <w:rPr>
          <w:rFonts w:ascii="Arial" w:eastAsia="Times New Roman" w:hAnsi="Arial" w:cs="Arial"/>
          <w:sz w:val="24"/>
          <w:szCs w:val="24"/>
          <w:lang w:val="en" w:eastAsia="en-GB"/>
        </w:rPr>
        <w:t xml:space="preserve"> without hands or arms, at East </w:t>
      </w:r>
      <w:proofErr w:type="spellStart"/>
      <w:r w:rsidR="00590729" w:rsidRPr="006016C2">
        <w:rPr>
          <w:rFonts w:ascii="Arial" w:eastAsia="Times New Roman" w:hAnsi="Arial" w:cs="Arial"/>
          <w:sz w:val="24"/>
          <w:szCs w:val="24"/>
          <w:lang w:val="en" w:eastAsia="en-GB"/>
        </w:rPr>
        <w:t>Quantox</w:t>
      </w:r>
      <w:proofErr w:type="spellEnd"/>
      <w:r w:rsidR="00590729" w:rsidRPr="006016C2">
        <w:rPr>
          <w:rFonts w:ascii="Arial" w:eastAsia="Times New Roman" w:hAnsi="Arial" w:cs="Arial"/>
          <w:sz w:val="24"/>
          <w:szCs w:val="24"/>
          <w:lang w:val="en" w:eastAsia="en-GB"/>
        </w:rPr>
        <w:t xml:space="preserve">-Head, Bridgewater, Somersetshire. </w:t>
      </w:r>
      <w:r w:rsidR="004272BB" w:rsidRPr="006016C2">
        <w:rPr>
          <w:rFonts w:ascii="Arial" w:eastAsia="Times New Roman" w:hAnsi="Arial" w:cs="Arial"/>
          <w:sz w:val="24"/>
          <w:szCs w:val="24"/>
          <w:lang w:val="en" w:eastAsia="en-GB"/>
        </w:rPr>
        <w:t>Also</w:t>
      </w:r>
      <w:r w:rsidR="00590729" w:rsidRPr="006016C2">
        <w:rPr>
          <w:rFonts w:ascii="Arial" w:hAnsi="Arial" w:cs="Arial"/>
          <w:color w:val="202122"/>
          <w:sz w:val="24"/>
          <w:szCs w:val="24"/>
          <w:shd w:val="clear" w:color="auto" w:fill="FFFFFF"/>
        </w:rPr>
        <w:t xml:space="preserve"> known as Biffin, </w:t>
      </w:r>
      <w:proofErr w:type="spellStart"/>
      <w:r w:rsidR="00590729" w:rsidRPr="006016C2">
        <w:rPr>
          <w:rFonts w:ascii="Arial" w:hAnsi="Arial" w:cs="Arial"/>
          <w:color w:val="202122"/>
          <w:sz w:val="24"/>
          <w:szCs w:val="24"/>
          <w:shd w:val="clear" w:color="auto" w:fill="FFFFFF"/>
        </w:rPr>
        <w:t>Beffin</w:t>
      </w:r>
      <w:proofErr w:type="spellEnd"/>
      <w:r w:rsidR="00590729" w:rsidRPr="006016C2">
        <w:rPr>
          <w:rFonts w:ascii="Arial" w:hAnsi="Arial" w:cs="Arial"/>
          <w:color w:val="202122"/>
          <w:sz w:val="24"/>
          <w:szCs w:val="24"/>
          <w:shd w:val="clear" w:color="auto" w:fill="FFFFFF"/>
        </w:rPr>
        <w:t>, or by her married name Mrs E. M. Wright</w:t>
      </w:r>
      <w:r w:rsidR="00B40B2C">
        <w:rPr>
          <w:rFonts w:ascii="Arial" w:hAnsi="Arial" w:cs="Arial"/>
          <w:color w:val="202122"/>
          <w:sz w:val="24"/>
          <w:szCs w:val="24"/>
          <w:shd w:val="clear" w:color="auto" w:fill="FFFFFF"/>
        </w:rPr>
        <w:t>:</w:t>
      </w:r>
      <w:r w:rsidR="00CE1ADE">
        <w:rPr>
          <w:rFonts w:ascii="Arial" w:hAnsi="Arial" w:cs="Arial"/>
          <w:color w:val="202122"/>
          <w:sz w:val="24"/>
          <w:szCs w:val="24"/>
          <w:shd w:val="clear" w:color="auto" w:fill="FFFFFF"/>
        </w:rPr>
        <w:br/>
      </w:r>
      <w:r w:rsidRPr="006016C2">
        <w:rPr>
          <w:rFonts w:ascii="Arial" w:eastAsia="Times New Roman" w:hAnsi="Arial" w:cs="Arial"/>
          <w:sz w:val="24"/>
          <w:szCs w:val="24"/>
          <w:lang w:val="en" w:eastAsia="en-GB"/>
        </w:rPr>
        <w:t>-</w:t>
      </w:r>
      <w:r w:rsidRPr="006016C2">
        <w:rPr>
          <w:rFonts w:ascii="Arial" w:hAnsi="Arial" w:cs="Arial"/>
          <w:color w:val="000000"/>
          <w:sz w:val="24"/>
          <w:szCs w:val="24"/>
        </w:rPr>
        <w:t xml:space="preserve"> </w:t>
      </w:r>
      <w:r w:rsidR="008C123E">
        <w:rPr>
          <w:rFonts w:ascii="Arial" w:hAnsi="Arial" w:cs="Arial"/>
          <w:color w:val="000000"/>
          <w:sz w:val="24"/>
          <w:szCs w:val="24"/>
        </w:rPr>
        <w:t>‘</w:t>
      </w:r>
      <w:r w:rsidRPr="006016C2">
        <w:rPr>
          <w:rFonts w:ascii="Arial" w:hAnsi="Arial" w:cs="Arial"/>
          <w:color w:val="000000"/>
          <w:sz w:val="24"/>
          <w:szCs w:val="24"/>
        </w:rPr>
        <w:t>Appeal and subscription list for the benefit of Sarah Biffin</w:t>
      </w:r>
      <w:r w:rsidR="008C123E">
        <w:rPr>
          <w:rFonts w:ascii="Arial" w:hAnsi="Arial" w:cs="Arial"/>
          <w:color w:val="000000"/>
          <w:sz w:val="24"/>
          <w:szCs w:val="24"/>
        </w:rPr>
        <w:t>’</w:t>
      </w:r>
      <w:r w:rsidRPr="006016C2">
        <w:rPr>
          <w:rFonts w:ascii="Arial" w:hAnsi="Arial" w:cs="Arial"/>
          <w:color w:val="000000"/>
          <w:sz w:val="24"/>
          <w:szCs w:val="24"/>
        </w:rPr>
        <w:t xml:space="preserve">. Printed appeal, including a personal note by Biffin at Liverpool, with subscription list of those contributing to the fund to purchase an annuity for her. 1849. Ref: </w:t>
      </w:r>
      <w:hyperlink r:id="rId26" w:history="1">
        <w:r w:rsidRPr="006016C2">
          <w:rPr>
            <w:rStyle w:val="Hyperlink"/>
            <w:rFonts w:ascii="Arial" w:hAnsi="Arial" w:cs="Arial"/>
            <w:sz w:val="24"/>
            <w:szCs w:val="24"/>
          </w:rPr>
          <w:t>KWH/B/18/56</w:t>
        </w:r>
      </w:hyperlink>
      <w:r w:rsidRPr="006016C2">
        <w:rPr>
          <w:rFonts w:ascii="Arial" w:hAnsi="Arial" w:cs="Arial"/>
          <w:color w:val="000000"/>
          <w:sz w:val="24"/>
          <w:szCs w:val="24"/>
        </w:rPr>
        <w:t>.</w:t>
      </w:r>
    </w:p>
    <w:p w14:paraId="3ED6799A" w14:textId="77777777" w:rsidR="00590729" w:rsidRDefault="00590729" w:rsidP="00590729">
      <w:pPr>
        <w:rPr>
          <w:rFonts w:ascii="Arial" w:eastAsia="Times New Roman" w:hAnsi="Arial" w:cs="Arial"/>
          <w:sz w:val="24"/>
          <w:szCs w:val="24"/>
          <w:lang w:val="en" w:eastAsia="en-GB"/>
        </w:rPr>
      </w:pPr>
      <w:r w:rsidRPr="006016C2">
        <w:rPr>
          <w:rFonts w:ascii="Arial" w:hAnsi="Arial" w:cs="Arial"/>
          <w:color w:val="000000"/>
          <w:sz w:val="24"/>
          <w:szCs w:val="24"/>
        </w:rPr>
        <w:t xml:space="preserve">- Engraving of Sarah Biffin </w:t>
      </w:r>
      <w:r w:rsidRPr="006016C2">
        <w:rPr>
          <w:rFonts w:ascii="Arial" w:hAnsi="Arial" w:cs="Arial"/>
          <w:sz w:val="24"/>
          <w:szCs w:val="24"/>
        </w:rPr>
        <w:t xml:space="preserve">by R. W. </w:t>
      </w:r>
      <w:proofErr w:type="spellStart"/>
      <w:r w:rsidRPr="006016C2">
        <w:rPr>
          <w:rFonts w:ascii="Arial" w:hAnsi="Arial" w:cs="Arial"/>
          <w:sz w:val="24"/>
          <w:szCs w:val="24"/>
        </w:rPr>
        <w:t>Sievier</w:t>
      </w:r>
      <w:proofErr w:type="spellEnd"/>
      <w:r w:rsidRPr="006016C2">
        <w:rPr>
          <w:rFonts w:ascii="Arial" w:hAnsi="Arial" w:cs="Arial"/>
          <w:sz w:val="24"/>
          <w:szCs w:val="24"/>
        </w:rPr>
        <w:t>, 1821.</w:t>
      </w:r>
      <w:r w:rsidRPr="006016C2">
        <w:rPr>
          <w:rFonts w:ascii="Arial" w:eastAsia="Times New Roman" w:hAnsi="Arial" w:cs="Arial"/>
          <w:sz w:val="24"/>
          <w:szCs w:val="24"/>
          <w:lang w:val="en" w:eastAsia="en-GB"/>
        </w:rPr>
        <w:t xml:space="preserve"> </w:t>
      </w:r>
      <w:r w:rsidR="00115AC1">
        <w:rPr>
          <w:rFonts w:ascii="Arial" w:eastAsia="Times New Roman" w:hAnsi="Arial" w:cs="Arial"/>
          <w:sz w:val="24"/>
          <w:szCs w:val="24"/>
          <w:lang w:val="en" w:eastAsia="en-GB"/>
        </w:rPr>
        <w:t>Engraving</w:t>
      </w:r>
      <w:r w:rsidR="004272BB" w:rsidRPr="006016C2">
        <w:rPr>
          <w:rFonts w:ascii="Arial" w:hAnsi="Arial" w:cs="Arial"/>
          <w:sz w:val="24"/>
          <w:szCs w:val="24"/>
        </w:rPr>
        <w:t xml:space="preserve"> on laid paper, unframed, published by Biffin, 1821.</w:t>
      </w:r>
      <w:r w:rsidR="00B95966">
        <w:rPr>
          <w:rFonts w:ascii="Arial" w:hAnsi="Arial" w:cs="Arial"/>
          <w:sz w:val="24"/>
          <w:szCs w:val="24"/>
        </w:rPr>
        <w:t xml:space="preserve"> </w:t>
      </w:r>
      <w:r w:rsidR="00115AC1">
        <w:rPr>
          <w:rFonts w:ascii="Arial" w:hAnsi="Arial" w:cs="Arial"/>
          <w:sz w:val="24"/>
          <w:szCs w:val="24"/>
        </w:rPr>
        <w:t xml:space="preserve">This is a </w:t>
      </w:r>
      <w:r w:rsidR="00115AC1" w:rsidRPr="006016C2">
        <w:rPr>
          <w:rFonts w:ascii="Arial" w:eastAsia="Times New Roman" w:hAnsi="Arial" w:cs="Arial"/>
          <w:sz w:val="24"/>
          <w:szCs w:val="24"/>
          <w:lang w:val="en" w:eastAsia="en-GB"/>
        </w:rPr>
        <w:t>recent</w:t>
      </w:r>
      <w:r w:rsidRPr="006016C2">
        <w:rPr>
          <w:rFonts w:ascii="Arial" w:eastAsia="Times New Roman" w:hAnsi="Arial" w:cs="Arial"/>
          <w:sz w:val="24"/>
          <w:szCs w:val="24"/>
          <w:lang w:val="en" w:eastAsia="en-GB"/>
        </w:rPr>
        <w:t xml:space="preserve"> acquisition</w:t>
      </w:r>
      <w:r w:rsidR="004272BB" w:rsidRPr="006016C2">
        <w:rPr>
          <w:rFonts w:ascii="Arial" w:eastAsia="Times New Roman" w:hAnsi="Arial" w:cs="Arial"/>
          <w:sz w:val="24"/>
          <w:szCs w:val="24"/>
          <w:lang w:val="en" w:eastAsia="en-GB"/>
        </w:rPr>
        <w:t xml:space="preserve"> and has not yet been given a </w:t>
      </w:r>
      <w:proofErr w:type="spellStart"/>
      <w:r w:rsidR="004272BB" w:rsidRPr="006016C2">
        <w:rPr>
          <w:rFonts w:ascii="Arial" w:eastAsia="Times New Roman" w:hAnsi="Arial" w:cs="Arial"/>
          <w:sz w:val="24"/>
          <w:szCs w:val="24"/>
          <w:lang w:val="en" w:eastAsia="en-GB"/>
        </w:rPr>
        <w:t>classmark</w:t>
      </w:r>
      <w:proofErr w:type="spellEnd"/>
      <w:r w:rsidR="004272BB" w:rsidRPr="006016C2">
        <w:rPr>
          <w:rFonts w:ascii="Arial" w:eastAsia="Times New Roman" w:hAnsi="Arial" w:cs="Arial"/>
          <w:sz w:val="24"/>
          <w:szCs w:val="24"/>
          <w:lang w:val="en" w:eastAsia="en-GB"/>
        </w:rPr>
        <w:t xml:space="preserve">. </w:t>
      </w:r>
      <w:r w:rsidR="00695FA0">
        <w:rPr>
          <w:rFonts w:ascii="Arial" w:eastAsia="Times New Roman" w:hAnsi="Arial" w:cs="Arial"/>
          <w:sz w:val="24"/>
          <w:szCs w:val="24"/>
          <w:lang w:val="en" w:eastAsia="en-GB"/>
        </w:rPr>
        <w:t>Email Cadbury Research Library for further details.</w:t>
      </w:r>
    </w:p>
    <w:p w14:paraId="4503EA34" w14:textId="77777777" w:rsidR="00CD11DF" w:rsidRDefault="00CD11DF" w:rsidP="00CD11DF">
      <w:pPr>
        <w:rPr>
          <w:rFonts w:ascii="Arial" w:hAnsi="Arial" w:cs="Arial"/>
          <w:sz w:val="24"/>
          <w:szCs w:val="24"/>
        </w:rPr>
      </w:pPr>
      <w:r w:rsidRPr="00CD11DF">
        <w:rPr>
          <w:rFonts w:ascii="Arial" w:hAnsi="Arial" w:cs="Arial"/>
          <w:sz w:val="24"/>
          <w:szCs w:val="24"/>
        </w:rPr>
        <w:t xml:space="preserve">‘An imperial obligation. Industrial villages for partially disabled </w:t>
      </w:r>
      <w:proofErr w:type="spellStart"/>
      <w:r w:rsidRPr="00CD11DF">
        <w:rPr>
          <w:rFonts w:ascii="Arial" w:hAnsi="Arial" w:cs="Arial"/>
          <w:sz w:val="24"/>
          <w:szCs w:val="24"/>
        </w:rPr>
        <w:t>soldiers</w:t>
      </w:r>
      <w:proofErr w:type="spellEnd"/>
      <w:r w:rsidRPr="00CD11DF">
        <w:rPr>
          <w:rFonts w:ascii="Arial" w:hAnsi="Arial" w:cs="Arial"/>
          <w:sz w:val="24"/>
          <w:szCs w:val="24"/>
        </w:rPr>
        <w:t xml:space="preserve"> and </w:t>
      </w:r>
      <w:proofErr w:type="gramStart"/>
      <w:r w:rsidRPr="00CD11DF">
        <w:rPr>
          <w:rFonts w:ascii="Arial" w:hAnsi="Arial" w:cs="Arial"/>
          <w:sz w:val="24"/>
          <w:szCs w:val="24"/>
        </w:rPr>
        <w:t>sailors’</w:t>
      </w:r>
      <w:proofErr w:type="gramEnd"/>
      <w:r w:rsidRPr="00CD11DF">
        <w:rPr>
          <w:rFonts w:ascii="Arial" w:hAnsi="Arial" w:cs="Arial"/>
          <w:sz w:val="24"/>
          <w:szCs w:val="24"/>
        </w:rPr>
        <w:t xml:space="preserve">. By Thomas H. Mawson, with an introduction by Field Marshall Sir Douglas Haig, and front piece by Louis </w:t>
      </w:r>
      <w:proofErr w:type="spellStart"/>
      <w:r w:rsidRPr="00CD11DF">
        <w:rPr>
          <w:rFonts w:ascii="Arial" w:hAnsi="Arial" w:cs="Arial"/>
          <w:sz w:val="24"/>
          <w:szCs w:val="24"/>
        </w:rPr>
        <w:t>Raemaekers</w:t>
      </w:r>
      <w:proofErr w:type="spellEnd"/>
      <w:r w:rsidRPr="00CD11DF">
        <w:rPr>
          <w:rFonts w:ascii="Arial" w:hAnsi="Arial" w:cs="Arial"/>
          <w:sz w:val="24"/>
          <w:szCs w:val="24"/>
        </w:rPr>
        <w:t xml:space="preserve">. Published 1917. </w:t>
      </w:r>
      <w:r>
        <w:rPr>
          <w:rFonts w:ascii="Arial" w:hAnsi="Arial" w:cs="Arial"/>
          <w:sz w:val="24"/>
          <w:szCs w:val="24"/>
        </w:rPr>
        <w:br/>
      </w:r>
      <w:proofErr w:type="spellStart"/>
      <w:r w:rsidRPr="00CD11DF">
        <w:rPr>
          <w:rFonts w:ascii="Arial" w:hAnsi="Arial" w:cs="Arial"/>
          <w:sz w:val="24"/>
          <w:szCs w:val="24"/>
        </w:rPr>
        <w:t>Classmark</w:t>
      </w:r>
      <w:proofErr w:type="spellEnd"/>
      <w:r w:rsidRPr="00CD11DF">
        <w:rPr>
          <w:rFonts w:ascii="Arial" w:hAnsi="Arial" w:cs="Arial"/>
          <w:sz w:val="24"/>
          <w:szCs w:val="24"/>
        </w:rPr>
        <w:t>: BVT HD7256.G7 M39</w:t>
      </w:r>
    </w:p>
    <w:p w14:paraId="423C9DE3" w14:textId="77777777" w:rsidR="009F4328" w:rsidRDefault="001162A0" w:rsidP="00CD11DF">
      <w:pPr>
        <w:rPr>
          <w:rFonts w:ascii="Arial" w:hAnsi="Arial" w:cs="Arial"/>
          <w:sz w:val="24"/>
          <w:szCs w:val="24"/>
        </w:rPr>
      </w:pPr>
      <w:r w:rsidRPr="001162A0">
        <w:rPr>
          <w:rFonts w:ascii="Arial" w:hAnsi="Arial" w:cs="Arial"/>
          <w:sz w:val="24"/>
          <w:szCs w:val="24"/>
        </w:rPr>
        <w:lastRenderedPageBreak/>
        <w:t xml:space="preserve">Diaries of Louisa James of </w:t>
      </w:r>
      <w:proofErr w:type="spellStart"/>
      <w:r w:rsidRPr="001162A0">
        <w:rPr>
          <w:rFonts w:ascii="Arial" w:hAnsi="Arial" w:cs="Arial"/>
          <w:sz w:val="24"/>
          <w:szCs w:val="24"/>
        </w:rPr>
        <w:t>Bredwardine</w:t>
      </w:r>
      <w:proofErr w:type="spellEnd"/>
      <w:r>
        <w:rPr>
          <w:rFonts w:ascii="Arial" w:hAnsi="Arial" w:cs="Arial"/>
          <w:sz w:val="24"/>
          <w:szCs w:val="24"/>
        </w:rPr>
        <w:t xml:space="preserve">, </w:t>
      </w:r>
      <w:r w:rsidRPr="001162A0">
        <w:rPr>
          <w:rFonts w:ascii="Arial" w:hAnsi="Arial" w:cs="Arial"/>
          <w:sz w:val="24"/>
          <w:szCs w:val="24"/>
        </w:rPr>
        <w:t>1948-1949</w:t>
      </w:r>
      <w:r>
        <w:rPr>
          <w:rFonts w:ascii="Arial" w:hAnsi="Arial" w:cs="Arial"/>
          <w:sz w:val="24"/>
          <w:szCs w:val="24"/>
        </w:rPr>
        <w:t xml:space="preserve">, detailing her life and that of her family, including references to her son’s health needs. It is likely he </w:t>
      </w:r>
      <w:r w:rsidRPr="001162A0">
        <w:rPr>
          <w:rFonts w:ascii="Arial" w:hAnsi="Arial" w:cs="Arial"/>
          <w:sz w:val="24"/>
          <w:szCs w:val="24"/>
        </w:rPr>
        <w:t>had cerebral palsy</w:t>
      </w:r>
      <w:r>
        <w:rPr>
          <w:rFonts w:ascii="Arial" w:hAnsi="Arial" w:cs="Arial"/>
          <w:sz w:val="24"/>
          <w:szCs w:val="24"/>
        </w:rPr>
        <w:t xml:space="preserve">. Ref: </w:t>
      </w:r>
      <w:hyperlink r:id="rId27" w:history="1">
        <w:r w:rsidRPr="001162A0">
          <w:rPr>
            <w:rStyle w:val="Hyperlink"/>
            <w:rFonts w:ascii="Arial" w:hAnsi="Arial" w:cs="Arial"/>
            <w:sz w:val="24"/>
            <w:szCs w:val="24"/>
          </w:rPr>
          <w:t>MS1060</w:t>
        </w:r>
      </w:hyperlink>
    </w:p>
    <w:p w14:paraId="2A81F4DE" w14:textId="77777777" w:rsidR="008F65D2" w:rsidRDefault="008F65D2" w:rsidP="008F65D2">
      <w:pPr>
        <w:pStyle w:val="NormalWeb"/>
        <w:rPr>
          <w:rFonts w:ascii="Arial" w:hAnsi="Arial" w:cs="Arial"/>
          <w:color w:val="000000"/>
        </w:rPr>
      </w:pPr>
      <w:r>
        <w:rPr>
          <w:rFonts w:ascii="Arial" w:hAnsi="Arial" w:cs="Arial"/>
          <w:color w:val="000000"/>
        </w:rPr>
        <w:t>‘</w:t>
      </w:r>
      <w:proofErr w:type="gramStart"/>
      <w:r w:rsidRPr="00455DB1">
        <w:rPr>
          <w:rFonts w:ascii="Arial" w:hAnsi="Arial" w:cs="Arial"/>
          <w:color w:val="000000"/>
        </w:rPr>
        <w:t>Book of Hours'</w:t>
      </w:r>
      <w:r>
        <w:rPr>
          <w:rFonts w:ascii="Arial" w:hAnsi="Arial" w:cs="Arial"/>
          <w:color w:val="000000"/>
        </w:rPr>
        <w:t xml:space="preserve"> c</w:t>
      </w:r>
      <w:r w:rsidRPr="0075214A">
        <w:rPr>
          <w:rFonts w:ascii="Arial" w:hAnsi="Arial" w:cs="Arial"/>
          <w:color w:val="000000"/>
        </w:rPr>
        <w:t>alendar</w:t>
      </w:r>
      <w:r>
        <w:rPr>
          <w:rFonts w:ascii="Arial" w:hAnsi="Arial" w:cs="Arial"/>
          <w:color w:val="000000"/>
        </w:rPr>
        <w:t>,</w:t>
      </w:r>
      <w:proofErr w:type="gramEnd"/>
      <w:r>
        <w:rPr>
          <w:rFonts w:ascii="Arial" w:hAnsi="Arial" w:cs="Arial"/>
          <w:color w:val="000000"/>
        </w:rPr>
        <w:t xml:space="preserve"> dated 1936. D</w:t>
      </w:r>
      <w:r w:rsidRPr="0075214A">
        <w:rPr>
          <w:rFonts w:ascii="Arial" w:hAnsi="Arial" w:cs="Arial"/>
          <w:color w:val="000000"/>
        </w:rPr>
        <w:t>esigned by John Buchan</w:t>
      </w:r>
      <w:r>
        <w:rPr>
          <w:rFonts w:ascii="Arial" w:hAnsi="Arial" w:cs="Arial"/>
          <w:color w:val="000000"/>
        </w:rPr>
        <w:t xml:space="preserve">, 20th century artist, born without hands. </w:t>
      </w:r>
      <w:hyperlink r:id="rId28" w:history="1">
        <w:r w:rsidRPr="00841955">
          <w:rPr>
            <w:rStyle w:val="Hyperlink"/>
            <w:rFonts w:ascii="Arial" w:hAnsi="Arial" w:cs="Arial"/>
          </w:rPr>
          <w:t>MS1108</w:t>
        </w:r>
      </w:hyperlink>
    </w:p>
    <w:p w14:paraId="28470551" w14:textId="77777777" w:rsidR="00CE1ADE" w:rsidRDefault="00CE1ADE" w:rsidP="00070DA8">
      <w:pPr>
        <w:pStyle w:val="NormalWeb"/>
        <w:rPr>
          <w:rFonts w:ascii="Arial" w:hAnsi="Arial" w:cs="Arial"/>
          <w:color w:val="000000"/>
        </w:rPr>
      </w:pPr>
    </w:p>
    <w:p w14:paraId="2E929D54" w14:textId="51A0FE42" w:rsidR="00070DA8" w:rsidRPr="006016C2" w:rsidRDefault="00070DA8" w:rsidP="00070DA8">
      <w:pPr>
        <w:pStyle w:val="NormalWeb"/>
        <w:rPr>
          <w:rFonts w:ascii="Arial" w:hAnsi="Arial" w:cs="Arial"/>
          <w:color w:val="000000"/>
        </w:rPr>
      </w:pPr>
      <w:r>
        <w:rPr>
          <w:rFonts w:ascii="Arial" w:hAnsi="Arial" w:cs="Arial"/>
          <w:color w:val="000000"/>
        </w:rPr>
        <w:t xml:space="preserve">The Cadbury Research Library holds lots of material related to the </w:t>
      </w:r>
      <w:r w:rsidRPr="006016C2">
        <w:rPr>
          <w:rFonts w:ascii="Arial" w:hAnsi="Arial" w:cs="Arial"/>
          <w:color w:val="000000"/>
        </w:rPr>
        <w:t>WW1 hospital</w:t>
      </w:r>
      <w:r>
        <w:rPr>
          <w:rFonts w:ascii="Arial" w:hAnsi="Arial" w:cs="Arial"/>
          <w:color w:val="000000"/>
        </w:rPr>
        <w:t xml:space="preserve">, located </w:t>
      </w:r>
      <w:r w:rsidRPr="006016C2">
        <w:rPr>
          <w:rFonts w:ascii="Arial" w:hAnsi="Arial" w:cs="Arial"/>
          <w:color w:val="000000"/>
        </w:rPr>
        <w:t xml:space="preserve">at </w:t>
      </w:r>
      <w:r>
        <w:rPr>
          <w:rFonts w:ascii="Arial" w:hAnsi="Arial" w:cs="Arial"/>
          <w:color w:val="000000"/>
        </w:rPr>
        <w:t xml:space="preserve">the </w:t>
      </w:r>
      <w:r w:rsidRPr="006016C2">
        <w:rPr>
          <w:rFonts w:ascii="Arial" w:hAnsi="Arial" w:cs="Arial"/>
          <w:color w:val="000000"/>
        </w:rPr>
        <w:t>U</w:t>
      </w:r>
      <w:r>
        <w:rPr>
          <w:rFonts w:ascii="Arial" w:hAnsi="Arial" w:cs="Arial"/>
          <w:color w:val="000000"/>
        </w:rPr>
        <w:t xml:space="preserve">niversity of Birmingham. These records and printed books detail treatment of physically wounded </w:t>
      </w:r>
      <w:r w:rsidR="008839BD">
        <w:rPr>
          <w:rFonts w:ascii="Arial" w:hAnsi="Arial" w:cs="Arial"/>
          <w:color w:val="000000"/>
        </w:rPr>
        <w:t>soldiers</w:t>
      </w:r>
      <w:r>
        <w:rPr>
          <w:rFonts w:ascii="Arial" w:hAnsi="Arial" w:cs="Arial"/>
          <w:color w:val="000000"/>
        </w:rPr>
        <w:t xml:space="preserve">. A small selection is </w:t>
      </w:r>
      <w:r w:rsidR="008839BD">
        <w:rPr>
          <w:rFonts w:ascii="Arial" w:hAnsi="Arial" w:cs="Arial"/>
          <w:color w:val="000000"/>
        </w:rPr>
        <w:t>listed</w:t>
      </w:r>
      <w:r>
        <w:rPr>
          <w:rFonts w:ascii="Arial" w:hAnsi="Arial" w:cs="Arial"/>
          <w:color w:val="000000"/>
        </w:rPr>
        <w:t xml:space="preserve"> below: </w:t>
      </w:r>
    </w:p>
    <w:p w14:paraId="49AA64D3" w14:textId="77777777" w:rsidR="00070DA8" w:rsidRPr="006016C2" w:rsidRDefault="00070DA8" w:rsidP="00070DA8">
      <w:pPr>
        <w:pStyle w:val="NormalWeb"/>
        <w:rPr>
          <w:rFonts w:ascii="Arial" w:hAnsi="Arial" w:cs="Arial"/>
          <w:color w:val="000000"/>
        </w:rPr>
      </w:pPr>
    </w:p>
    <w:p w14:paraId="28EACD2B" w14:textId="6ED71EC8" w:rsidR="00070DA8" w:rsidRDefault="00CE1ADE" w:rsidP="00070DA8">
      <w:pPr>
        <w:pStyle w:val="NormalWeb"/>
        <w:rPr>
          <w:rFonts w:ascii="Arial" w:hAnsi="Arial" w:cs="Arial"/>
          <w:color w:val="000000"/>
        </w:rPr>
      </w:pPr>
      <w:r>
        <w:rPr>
          <w:rFonts w:ascii="Arial" w:hAnsi="Arial" w:cs="Arial"/>
        </w:rPr>
        <w:t xml:space="preserve">- </w:t>
      </w:r>
      <w:r w:rsidR="00070DA8" w:rsidRPr="00070DA8">
        <w:rPr>
          <w:rFonts w:ascii="Arial" w:hAnsi="Arial" w:cs="Arial"/>
        </w:rPr>
        <w:t xml:space="preserve">Papers of William Billington (1876-1932), Professor of Surgery at the University of Birmingham, 1924-1932 and surgeon at the Queen's Hospital, Birmingham. Includes </w:t>
      </w:r>
      <w:r w:rsidR="00070DA8" w:rsidRPr="00070DA8">
        <w:rPr>
          <w:rFonts w:ascii="Arial" w:hAnsi="Arial" w:cs="Arial"/>
          <w:color w:val="000000"/>
        </w:rPr>
        <w:t>Billington's work on the repair of jaw injuries.</w:t>
      </w:r>
      <w:r w:rsidR="00070DA8" w:rsidRPr="006016C2">
        <w:rPr>
          <w:rFonts w:ascii="Arial" w:hAnsi="Arial" w:cs="Arial"/>
          <w:color w:val="000000"/>
        </w:rPr>
        <w:t> </w:t>
      </w:r>
      <w:r w:rsidR="00070DA8">
        <w:rPr>
          <w:rFonts w:ascii="Arial" w:hAnsi="Arial" w:cs="Arial"/>
          <w:color w:val="000000"/>
        </w:rPr>
        <w:t xml:space="preserve">Ref: </w:t>
      </w:r>
      <w:hyperlink r:id="rId29" w:history="1">
        <w:r w:rsidR="00070DA8" w:rsidRPr="00070DA8">
          <w:rPr>
            <w:rStyle w:val="Hyperlink"/>
            <w:rFonts w:ascii="Arial" w:hAnsi="Arial" w:cs="Arial"/>
          </w:rPr>
          <w:t>US100</w:t>
        </w:r>
      </w:hyperlink>
      <w:r w:rsidR="00070DA8" w:rsidRPr="006016C2">
        <w:rPr>
          <w:rFonts w:ascii="Arial" w:hAnsi="Arial" w:cs="Arial"/>
          <w:color w:val="000000"/>
        </w:rPr>
        <w:t xml:space="preserve"> </w:t>
      </w:r>
    </w:p>
    <w:p w14:paraId="52CDAE48" w14:textId="77777777" w:rsidR="00070DA8" w:rsidRDefault="00070DA8" w:rsidP="00070DA8">
      <w:pPr>
        <w:pStyle w:val="NormalWeb"/>
        <w:rPr>
          <w:rFonts w:ascii="Arial" w:hAnsi="Arial" w:cs="Arial"/>
          <w:color w:val="000000"/>
        </w:rPr>
      </w:pPr>
    </w:p>
    <w:p w14:paraId="37A3DAD2" w14:textId="3FDDA530" w:rsidR="00070DA8" w:rsidRDefault="00CE1ADE" w:rsidP="00CE1ADE">
      <w:pPr>
        <w:pStyle w:val="NormalWeb"/>
        <w:rPr>
          <w:rFonts w:ascii="Arial" w:hAnsi="Arial" w:cs="Arial"/>
          <w:color w:val="000000"/>
        </w:rPr>
      </w:pPr>
      <w:r w:rsidRPr="00CE1ADE">
        <w:rPr>
          <w:rFonts w:ascii="Arial" w:hAnsi="Arial" w:cs="Arial"/>
          <w:color w:val="000000"/>
        </w:rPr>
        <w:t>-</w:t>
      </w:r>
      <w:r>
        <w:rPr>
          <w:rFonts w:ascii="Arial" w:hAnsi="Arial" w:cs="Arial"/>
          <w:color w:val="000000"/>
        </w:rPr>
        <w:t xml:space="preserve"> </w:t>
      </w:r>
      <w:r w:rsidR="00070DA8" w:rsidRPr="00070DA8">
        <w:rPr>
          <w:rFonts w:ascii="Arial" w:hAnsi="Arial" w:cs="Arial"/>
          <w:color w:val="000000"/>
        </w:rPr>
        <w:t>Papers relating to war work of University of Birmingham staff</w:t>
      </w:r>
      <w:r w:rsidR="00070DA8">
        <w:rPr>
          <w:rFonts w:ascii="Arial" w:hAnsi="Arial" w:cs="Arial"/>
          <w:color w:val="000000"/>
        </w:rPr>
        <w:t xml:space="preserve">, </w:t>
      </w:r>
      <w:r w:rsidR="00070DA8" w:rsidRPr="006016C2">
        <w:rPr>
          <w:rFonts w:ascii="Arial" w:hAnsi="Arial" w:cs="Arial"/>
          <w:color w:val="000000"/>
        </w:rPr>
        <w:t>1919-1920.</w:t>
      </w:r>
      <w:r w:rsidR="00070DA8">
        <w:rPr>
          <w:rFonts w:ascii="Arial" w:hAnsi="Arial" w:cs="Arial"/>
          <w:color w:val="000000"/>
        </w:rPr>
        <w:t xml:space="preserve"> Ref: </w:t>
      </w:r>
      <w:hyperlink r:id="rId30" w:history="1">
        <w:r w:rsidR="00070DA8" w:rsidRPr="00070DA8">
          <w:rPr>
            <w:rStyle w:val="Hyperlink"/>
            <w:rFonts w:ascii="Arial" w:hAnsi="Arial" w:cs="Arial"/>
          </w:rPr>
          <w:t>UB/VP/2/1</w:t>
        </w:r>
      </w:hyperlink>
      <w:r w:rsidR="00070DA8" w:rsidRPr="006016C2">
        <w:rPr>
          <w:rFonts w:ascii="Arial" w:hAnsi="Arial" w:cs="Arial"/>
          <w:color w:val="000000"/>
        </w:rPr>
        <w:t xml:space="preserve"> </w:t>
      </w:r>
    </w:p>
    <w:p w14:paraId="240E7BE3" w14:textId="77777777" w:rsidR="0075214A" w:rsidRDefault="0075214A" w:rsidP="00070DA8">
      <w:pPr>
        <w:pStyle w:val="NormalWeb"/>
        <w:rPr>
          <w:rFonts w:ascii="Arial" w:hAnsi="Arial" w:cs="Arial"/>
          <w:color w:val="000000"/>
        </w:rPr>
      </w:pPr>
    </w:p>
    <w:p w14:paraId="5AB385E2" w14:textId="07AF112B" w:rsidR="00070DA8" w:rsidRDefault="00CE1ADE" w:rsidP="00CE1ADE">
      <w:pPr>
        <w:pStyle w:val="NormalWeb"/>
        <w:rPr>
          <w:rFonts w:ascii="Arial" w:eastAsia="Times New Roman" w:hAnsi="Arial" w:cs="Arial"/>
          <w:color w:val="000000"/>
        </w:rPr>
      </w:pPr>
      <w:r w:rsidRPr="00CE1ADE">
        <w:rPr>
          <w:rFonts w:ascii="Arial" w:hAnsi="Arial" w:cs="Arial"/>
          <w:color w:val="000000"/>
        </w:rPr>
        <w:t>-</w:t>
      </w:r>
      <w:r>
        <w:rPr>
          <w:rFonts w:ascii="Arial" w:hAnsi="Arial" w:cs="Arial"/>
          <w:color w:val="000000"/>
        </w:rPr>
        <w:t xml:space="preserve"> </w:t>
      </w:r>
      <w:r w:rsidR="00070DA8" w:rsidRPr="00A27B5C">
        <w:rPr>
          <w:rFonts w:ascii="Arial" w:hAnsi="Arial" w:cs="Arial"/>
          <w:color w:val="000000"/>
        </w:rPr>
        <w:t>The official history of the Southern General</w:t>
      </w:r>
      <w:r w:rsidR="00A27B5C" w:rsidRPr="00A27B5C">
        <w:rPr>
          <w:rFonts w:ascii="Arial" w:hAnsi="Arial" w:cs="Arial"/>
          <w:color w:val="000000"/>
        </w:rPr>
        <w:t>: ‘</w:t>
      </w:r>
      <w:r w:rsidR="00070DA8" w:rsidRPr="00A27B5C">
        <w:rPr>
          <w:rFonts w:ascii="Arial" w:eastAsia="Times New Roman" w:hAnsi="Arial" w:cs="Arial"/>
          <w:iCs/>
          <w:color w:val="000000"/>
        </w:rPr>
        <w:t>The Birmingham Territorial Units of the Royal Army Medical Corps, 1914-1919</w:t>
      </w:r>
      <w:r w:rsidR="00A27B5C">
        <w:rPr>
          <w:rFonts w:ascii="Arial" w:eastAsia="Times New Roman" w:hAnsi="Arial" w:cs="Arial"/>
          <w:iCs/>
          <w:color w:val="000000"/>
        </w:rPr>
        <w:t xml:space="preserve">’. </w:t>
      </w:r>
      <w:r w:rsidR="00070DA8" w:rsidRPr="006016C2">
        <w:rPr>
          <w:rFonts w:ascii="Arial" w:eastAsia="Times New Roman" w:hAnsi="Arial" w:cs="Arial"/>
          <w:color w:val="000000"/>
        </w:rPr>
        <w:t>Ed J.E.H. Sawyer</w:t>
      </w:r>
      <w:r w:rsidR="00A27B5C">
        <w:rPr>
          <w:rFonts w:ascii="Arial" w:eastAsia="Times New Roman" w:hAnsi="Arial" w:cs="Arial"/>
          <w:color w:val="000000"/>
        </w:rPr>
        <w:t xml:space="preserve">, </w:t>
      </w:r>
      <w:r w:rsidR="00070DA8" w:rsidRPr="006016C2">
        <w:rPr>
          <w:rFonts w:ascii="Arial" w:eastAsia="Times New Roman" w:hAnsi="Arial" w:cs="Arial"/>
          <w:color w:val="000000"/>
        </w:rPr>
        <w:t>Birmingham: Allday, 1921</w:t>
      </w:r>
      <w:r w:rsidR="00A27B5C">
        <w:rPr>
          <w:rFonts w:ascii="Arial" w:eastAsia="Times New Roman" w:hAnsi="Arial" w:cs="Arial"/>
          <w:color w:val="000000"/>
        </w:rPr>
        <w:t xml:space="preserve">. </w:t>
      </w:r>
      <w:proofErr w:type="spellStart"/>
      <w:r w:rsidR="00FB7E39">
        <w:rPr>
          <w:rFonts w:ascii="Arial" w:eastAsia="Times New Roman" w:hAnsi="Arial" w:cs="Arial"/>
          <w:color w:val="000000"/>
        </w:rPr>
        <w:t>Classmark</w:t>
      </w:r>
      <w:proofErr w:type="spellEnd"/>
      <w:r w:rsidR="00FB7E39">
        <w:rPr>
          <w:rFonts w:ascii="Arial" w:eastAsia="Times New Roman" w:hAnsi="Arial" w:cs="Arial"/>
          <w:color w:val="000000"/>
        </w:rPr>
        <w:t xml:space="preserve">: </w:t>
      </w:r>
      <w:r w:rsidR="00070DA8" w:rsidRPr="006016C2">
        <w:rPr>
          <w:rFonts w:ascii="Arial" w:eastAsia="Times New Roman" w:hAnsi="Arial" w:cs="Arial"/>
          <w:color w:val="000000"/>
        </w:rPr>
        <w:t>D629.G7B57</w:t>
      </w:r>
    </w:p>
    <w:p w14:paraId="342427D0" w14:textId="77777777" w:rsidR="00C614C9" w:rsidRDefault="00C614C9" w:rsidP="00A27B5C">
      <w:pPr>
        <w:pStyle w:val="NormalWeb"/>
        <w:rPr>
          <w:rFonts w:ascii="Arial" w:eastAsia="Times New Roman" w:hAnsi="Arial" w:cs="Arial"/>
          <w:color w:val="000000"/>
        </w:rPr>
      </w:pPr>
    </w:p>
    <w:p w14:paraId="6A1821F0" w14:textId="77777777" w:rsidR="00C614C9" w:rsidRDefault="00C614C9" w:rsidP="00A27B5C">
      <w:pPr>
        <w:pStyle w:val="NormalWeb"/>
        <w:rPr>
          <w:rFonts w:ascii="Arial" w:hAnsi="Arial" w:cs="Arial"/>
          <w:color w:val="000000"/>
        </w:rPr>
      </w:pPr>
      <w:r>
        <w:rPr>
          <w:rFonts w:ascii="Arial" w:eastAsia="Times New Roman" w:hAnsi="Arial" w:cs="Arial"/>
          <w:color w:val="000000"/>
        </w:rPr>
        <w:t xml:space="preserve">Related to war injuries, but not connected to the </w:t>
      </w:r>
      <w:r w:rsidRPr="006016C2">
        <w:rPr>
          <w:rFonts w:ascii="Arial" w:hAnsi="Arial" w:cs="Arial"/>
          <w:color w:val="000000"/>
        </w:rPr>
        <w:t>WW1 hospital</w:t>
      </w:r>
      <w:r>
        <w:rPr>
          <w:rFonts w:ascii="Arial" w:hAnsi="Arial" w:cs="Arial"/>
          <w:color w:val="000000"/>
        </w:rPr>
        <w:t xml:space="preserve">, located </w:t>
      </w:r>
      <w:r w:rsidRPr="006016C2">
        <w:rPr>
          <w:rFonts w:ascii="Arial" w:hAnsi="Arial" w:cs="Arial"/>
          <w:color w:val="000000"/>
        </w:rPr>
        <w:t xml:space="preserve">at </w:t>
      </w:r>
      <w:r>
        <w:rPr>
          <w:rFonts w:ascii="Arial" w:hAnsi="Arial" w:cs="Arial"/>
          <w:color w:val="000000"/>
        </w:rPr>
        <w:t xml:space="preserve">the </w:t>
      </w:r>
      <w:r w:rsidRPr="006016C2">
        <w:rPr>
          <w:rFonts w:ascii="Arial" w:hAnsi="Arial" w:cs="Arial"/>
          <w:color w:val="000000"/>
        </w:rPr>
        <w:t>U</w:t>
      </w:r>
      <w:r>
        <w:rPr>
          <w:rFonts w:ascii="Arial" w:hAnsi="Arial" w:cs="Arial"/>
          <w:color w:val="000000"/>
        </w:rPr>
        <w:t>niversity of Birmingham is the book ‘Plastic Surgery of the Face. Based on selected cases of war injuries of the face including burns</w:t>
      </w:r>
      <w:r w:rsidR="00CF2EC6">
        <w:rPr>
          <w:rFonts w:ascii="Arial" w:hAnsi="Arial" w:cs="Arial"/>
          <w:color w:val="000000"/>
        </w:rPr>
        <w:t xml:space="preserve">. With original </w:t>
      </w:r>
      <w:proofErr w:type="gramStart"/>
      <w:r w:rsidR="00CF2EC6">
        <w:rPr>
          <w:rFonts w:ascii="Arial" w:hAnsi="Arial" w:cs="Arial"/>
          <w:color w:val="000000"/>
        </w:rPr>
        <w:t>illustrations</w:t>
      </w:r>
      <w:r>
        <w:rPr>
          <w:rFonts w:ascii="Arial" w:hAnsi="Arial" w:cs="Arial"/>
          <w:color w:val="000000"/>
        </w:rPr>
        <w:t>’</w:t>
      </w:r>
      <w:proofErr w:type="gramEnd"/>
      <w:r>
        <w:rPr>
          <w:rFonts w:ascii="Arial" w:hAnsi="Arial" w:cs="Arial"/>
          <w:color w:val="000000"/>
        </w:rPr>
        <w:t xml:space="preserve">. By H.D. Gillies. 1920. </w:t>
      </w:r>
      <w:proofErr w:type="spellStart"/>
      <w:r>
        <w:rPr>
          <w:rFonts w:ascii="Arial" w:hAnsi="Arial" w:cs="Arial"/>
          <w:color w:val="000000"/>
        </w:rPr>
        <w:t>Classmark</w:t>
      </w:r>
      <w:proofErr w:type="spellEnd"/>
      <w:r>
        <w:rPr>
          <w:rFonts w:ascii="Arial" w:hAnsi="Arial" w:cs="Arial"/>
          <w:color w:val="000000"/>
        </w:rPr>
        <w:t xml:space="preserve">: q RD118. </w:t>
      </w:r>
    </w:p>
    <w:p w14:paraId="3ADAEA0D" w14:textId="77777777" w:rsidR="00744A23" w:rsidRDefault="00744A23" w:rsidP="00A27B5C">
      <w:pPr>
        <w:pStyle w:val="NormalWeb"/>
        <w:rPr>
          <w:rFonts w:ascii="Arial" w:hAnsi="Arial" w:cs="Arial"/>
          <w:color w:val="000000"/>
        </w:rPr>
      </w:pPr>
    </w:p>
    <w:p w14:paraId="7B51C3D8" w14:textId="77777777" w:rsidR="00744A23" w:rsidRDefault="00744A23" w:rsidP="00A27B5C">
      <w:pPr>
        <w:pStyle w:val="NormalWeb"/>
        <w:rPr>
          <w:rFonts w:ascii="Arial" w:hAnsi="Arial" w:cs="Arial"/>
          <w:color w:val="000000"/>
        </w:rPr>
      </w:pPr>
    </w:p>
    <w:p w14:paraId="0AD32E7B" w14:textId="77777777" w:rsidR="00530A6E" w:rsidRPr="00375CD2" w:rsidRDefault="00530A6E" w:rsidP="00E42CC5">
      <w:pPr>
        <w:pStyle w:val="Heading2"/>
        <w:rPr>
          <w:rFonts w:ascii="Arial" w:hAnsi="Arial" w:cs="Arial"/>
          <w:sz w:val="28"/>
          <w:szCs w:val="28"/>
          <w:u w:val="single"/>
        </w:rPr>
      </w:pPr>
      <w:r w:rsidRPr="00375CD2">
        <w:rPr>
          <w:rFonts w:ascii="Arial" w:hAnsi="Arial" w:cs="Arial"/>
          <w:sz w:val="28"/>
          <w:szCs w:val="28"/>
          <w:u w:val="single"/>
        </w:rPr>
        <w:t>Learning Disabilities</w:t>
      </w:r>
    </w:p>
    <w:p w14:paraId="62AAE5A5" w14:textId="567664F1" w:rsidR="00530A6E" w:rsidRDefault="00E31CB7" w:rsidP="00530A6E">
      <w:pPr>
        <w:rPr>
          <w:rFonts w:ascii="Arial" w:hAnsi="Arial" w:cs="Arial"/>
          <w:sz w:val="24"/>
          <w:szCs w:val="24"/>
        </w:rPr>
      </w:pPr>
      <w:r>
        <w:rPr>
          <w:rFonts w:ascii="Arial" w:hAnsi="Arial" w:cs="Arial"/>
          <w:sz w:val="24"/>
          <w:szCs w:val="24"/>
        </w:rPr>
        <w:br/>
      </w:r>
      <w:r w:rsidR="00530A6E" w:rsidRPr="006B5FF7">
        <w:rPr>
          <w:rFonts w:ascii="Arial" w:hAnsi="Arial" w:cs="Arial"/>
          <w:sz w:val="24"/>
          <w:szCs w:val="24"/>
        </w:rPr>
        <w:t>Veronica Sherborne Collection</w:t>
      </w:r>
      <w:r w:rsidR="006B5FF7" w:rsidRPr="006B5FF7">
        <w:rPr>
          <w:rFonts w:ascii="Arial" w:hAnsi="Arial" w:cs="Arial"/>
          <w:sz w:val="24"/>
          <w:szCs w:val="24"/>
        </w:rPr>
        <w:t>: materials compiled and collected by Veronica Sherborne</w:t>
      </w:r>
      <w:r w:rsidR="00427C86">
        <w:rPr>
          <w:rFonts w:ascii="Arial" w:hAnsi="Arial" w:cs="Arial"/>
          <w:sz w:val="24"/>
          <w:szCs w:val="24"/>
        </w:rPr>
        <w:t>,</w:t>
      </w:r>
      <w:r w:rsidR="006B5FF7" w:rsidRPr="006B5FF7">
        <w:rPr>
          <w:rFonts w:ascii="Arial" w:hAnsi="Arial" w:cs="Arial"/>
          <w:sz w:val="24"/>
          <w:szCs w:val="24"/>
        </w:rPr>
        <w:t xml:space="preserve"> </w:t>
      </w:r>
      <w:r w:rsidR="00427C86" w:rsidRPr="00427C86">
        <w:rPr>
          <w:rFonts w:ascii="Arial" w:hAnsi="Arial" w:cs="Arial"/>
          <w:sz w:val="24"/>
          <w:szCs w:val="24"/>
        </w:rPr>
        <w:t xml:space="preserve">(1922-1990), teacher of physical education and physiotherapist. The archive contains material </w:t>
      </w:r>
      <w:r w:rsidR="006B5FF7" w:rsidRPr="006B5FF7">
        <w:rPr>
          <w:rFonts w:ascii="Arial" w:hAnsi="Arial" w:cs="Arial"/>
          <w:sz w:val="24"/>
          <w:szCs w:val="24"/>
        </w:rPr>
        <w:t>relating to her work in the field of special education, to the Sherborne Movement Programme</w:t>
      </w:r>
      <w:r w:rsidR="00427C86">
        <w:rPr>
          <w:rFonts w:ascii="Arial" w:hAnsi="Arial" w:cs="Arial"/>
          <w:sz w:val="24"/>
          <w:szCs w:val="24"/>
        </w:rPr>
        <w:t>,</w:t>
      </w:r>
      <w:r w:rsidR="006B5FF7" w:rsidRPr="006B5FF7">
        <w:rPr>
          <w:rFonts w:ascii="Arial" w:hAnsi="Arial" w:cs="Arial"/>
          <w:sz w:val="24"/>
          <w:szCs w:val="24"/>
        </w:rPr>
        <w:t xml:space="preserve"> and to the Sherborne Foundation.</w:t>
      </w:r>
      <w:r w:rsidR="003531EC">
        <w:rPr>
          <w:rFonts w:ascii="Arial" w:hAnsi="Arial" w:cs="Arial"/>
          <w:sz w:val="24"/>
          <w:szCs w:val="24"/>
        </w:rPr>
        <w:t xml:space="preserve"> </w:t>
      </w:r>
      <w:r w:rsidR="003531EC" w:rsidRPr="003531EC">
        <w:rPr>
          <w:rFonts w:ascii="Arial" w:hAnsi="Arial" w:cs="Arial"/>
          <w:sz w:val="24"/>
          <w:szCs w:val="24"/>
        </w:rPr>
        <w:t xml:space="preserve">She worked initially with children with severe learning difficulties, </w:t>
      </w:r>
      <w:r w:rsidR="00261E49">
        <w:rPr>
          <w:rFonts w:ascii="Arial" w:hAnsi="Arial" w:cs="Arial"/>
          <w:sz w:val="24"/>
          <w:szCs w:val="24"/>
        </w:rPr>
        <w:t>and</w:t>
      </w:r>
      <w:r w:rsidR="003531EC" w:rsidRPr="003531EC">
        <w:rPr>
          <w:rFonts w:ascii="Arial" w:hAnsi="Arial" w:cs="Arial"/>
          <w:sz w:val="24"/>
          <w:szCs w:val="24"/>
        </w:rPr>
        <w:t xml:space="preserve"> subsequently extended her work to include people of all ages.</w:t>
      </w:r>
      <w:r w:rsidR="003531EC">
        <w:t xml:space="preserve"> </w:t>
      </w:r>
      <w:r w:rsidR="006B5FF7">
        <w:rPr>
          <w:rFonts w:ascii="Arial" w:hAnsi="Arial" w:cs="Arial"/>
          <w:sz w:val="24"/>
          <w:szCs w:val="24"/>
        </w:rPr>
        <w:t xml:space="preserve">Ref: </w:t>
      </w:r>
      <w:hyperlink r:id="rId31" w:history="1">
        <w:r w:rsidR="00530A6E" w:rsidRPr="0049123F">
          <w:rPr>
            <w:rStyle w:val="Hyperlink"/>
            <w:rFonts w:ascii="Arial" w:hAnsi="Arial" w:cs="Arial"/>
            <w:sz w:val="24"/>
            <w:szCs w:val="24"/>
          </w:rPr>
          <w:t>MS48</w:t>
        </w:r>
      </w:hyperlink>
    </w:p>
    <w:p w14:paraId="5138D749" w14:textId="77777777" w:rsidR="005A7F27" w:rsidRPr="006016C2" w:rsidRDefault="005A7F27" w:rsidP="00530A6E">
      <w:pPr>
        <w:rPr>
          <w:rFonts w:ascii="Arial" w:hAnsi="Arial" w:cs="Arial"/>
          <w:sz w:val="24"/>
          <w:szCs w:val="24"/>
        </w:rPr>
      </w:pPr>
    </w:p>
    <w:p w14:paraId="0CA7FE63" w14:textId="77777777" w:rsidR="00530A6E" w:rsidRPr="00375CD2" w:rsidRDefault="00530A6E" w:rsidP="00E42CC5">
      <w:pPr>
        <w:pStyle w:val="Heading2"/>
        <w:rPr>
          <w:rFonts w:ascii="Arial" w:hAnsi="Arial" w:cs="Arial"/>
          <w:sz w:val="28"/>
          <w:szCs w:val="28"/>
          <w:u w:val="single"/>
        </w:rPr>
      </w:pPr>
      <w:r w:rsidRPr="00375CD2">
        <w:rPr>
          <w:rFonts w:ascii="Arial" w:hAnsi="Arial" w:cs="Arial"/>
          <w:sz w:val="28"/>
          <w:szCs w:val="28"/>
          <w:u w:val="single"/>
        </w:rPr>
        <w:t>Visual Disabilities</w:t>
      </w:r>
      <w:r w:rsidR="00E42CC5" w:rsidRPr="00375CD2">
        <w:rPr>
          <w:rFonts w:ascii="Arial" w:hAnsi="Arial" w:cs="Arial"/>
          <w:sz w:val="28"/>
          <w:szCs w:val="28"/>
          <w:u w:val="single"/>
        </w:rPr>
        <w:t xml:space="preserve"> / Blindness</w:t>
      </w:r>
    </w:p>
    <w:p w14:paraId="23D6E0E7" w14:textId="19834A53" w:rsidR="00530A6E" w:rsidRDefault="00375CD2" w:rsidP="00530A6E">
      <w:pPr>
        <w:rPr>
          <w:rFonts w:ascii="Arial" w:hAnsi="Arial" w:cs="Arial"/>
          <w:sz w:val="24"/>
          <w:szCs w:val="24"/>
        </w:rPr>
      </w:pPr>
      <w:r>
        <w:rPr>
          <w:rFonts w:ascii="Arial" w:hAnsi="Arial" w:cs="Arial"/>
          <w:sz w:val="24"/>
          <w:szCs w:val="24"/>
        </w:rPr>
        <w:br/>
      </w:r>
      <w:r w:rsidR="00530A6E" w:rsidRPr="006016C2">
        <w:rPr>
          <w:rFonts w:ascii="Arial" w:hAnsi="Arial" w:cs="Arial"/>
          <w:sz w:val="24"/>
          <w:szCs w:val="24"/>
        </w:rPr>
        <w:t>'Cathedrals Through Touch and Hearing' project run by the Department of Education at the University of Birmingham between 1988</w:t>
      </w:r>
      <w:r w:rsidR="00261E49">
        <w:rPr>
          <w:rFonts w:ascii="Arial" w:hAnsi="Arial" w:cs="Arial"/>
          <w:sz w:val="24"/>
          <w:szCs w:val="24"/>
        </w:rPr>
        <w:t>-</w:t>
      </w:r>
      <w:r w:rsidR="00530A6E" w:rsidRPr="006016C2">
        <w:rPr>
          <w:rFonts w:ascii="Arial" w:hAnsi="Arial" w:cs="Arial"/>
          <w:sz w:val="24"/>
          <w:szCs w:val="24"/>
        </w:rPr>
        <w:t>1993. It focused on the experience of people</w:t>
      </w:r>
      <w:r w:rsidR="00261E49">
        <w:rPr>
          <w:rFonts w:ascii="Arial" w:hAnsi="Arial" w:cs="Arial"/>
          <w:sz w:val="24"/>
          <w:szCs w:val="24"/>
        </w:rPr>
        <w:t xml:space="preserve"> with a visual disability</w:t>
      </w:r>
      <w:r w:rsidR="00530A6E" w:rsidRPr="006016C2">
        <w:rPr>
          <w:rFonts w:ascii="Arial" w:hAnsi="Arial" w:cs="Arial"/>
          <w:sz w:val="24"/>
          <w:szCs w:val="24"/>
        </w:rPr>
        <w:t xml:space="preserve"> visiting cathedrals and finding them difficult to navigate. </w:t>
      </w:r>
      <w:r>
        <w:rPr>
          <w:rFonts w:ascii="Arial" w:hAnsi="Arial" w:cs="Arial"/>
          <w:sz w:val="24"/>
          <w:szCs w:val="24"/>
        </w:rPr>
        <w:t xml:space="preserve">Ref: </w:t>
      </w:r>
      <w:hyperlink r:id="rId32" w:history="1">
        <w:r w:rsidRPr="00375CD2">
          <w:rPr>
            <w:rStyle w:val="Hyperlink"/>
            <w:rFonts w:ascii="Arial" w:hAnsi="Arial" w:cs="Arial"/>
            <w:sz w:val="24"/>
            <w:szCs w:val="24"/>
          </w:rPr>
          <w:t>MS886</w:t>
        </w:r>
      </w:hyperlink>
    </w:p>
    <w:p w14:paraId="057EB598" w14:textId="77777777" w:rsidR="00673D01" w:rsidRPr="006016C2" w:rsidRDefault="00673D01" w:rsidP="00673D01">
      <w:pPr>
        <w:rPr>
          <w:rFonts w:ascii="Arial" w:hAnsi="Arial" w:cs="Arial"/>
          <w:sz w:val="24"/>
          <w:szCs w:val="24"/>
        </w:rPr>
      </w:pPr>
      <w:r w:rsidRPr="00673D01">
        <w:rPr>
          <w:rFonts w:ascii="Arial" w:hAnsi="Arial" w:cs="Arial"/>
          <w:sz w:val="24"/>
          <w:szCs w:val="24"/>
        </w:rPr>
        <w:t xml:space="preserve">Papers of John Hull, </w:t>
      </w:r>
      <w:r>
        <w:rPr>
          <w:rFonts w:ascii="Arial" w:hAnsi="Arial" w:cs="Arial"/>
          <w:sz w:val="24"/>
          <w:szCs w:val="24"/>
        </w:rPr>
        <w:t xml:space="preserve">1935-2015. Includes </w:t>
      </w:r>
      <w:r w:rsidRPr="006016C2">
        <w:rPr>
          <w:rFonts w:ascii="Arial" w:hAnsi="Arial" w:cs="Arial"/>
          <w:sz w:val="24"/>
          <w:szCs w:val="24"/>
        </w:rPr>
        <w:t xml:space="preserve">Hull's published </w:t>
      </w:r>
      <w:r>
        <w:rPr>
          <w:rFonts w:ascii="Arial" w:hAnsi="Arial" w:cs="Arial"/>
          <w:sz w:val="24"/>
          <w:szCs w:val="24"/>
        </w:rPr>
        <w:t>material</w:t>
      </w:r>
      <w:r w:rsidRPr="006016C2">
        <w:rPr>
          <w:rFonts w:ascii="Arial" w:hAnsi="Arial" w:cs="Arial"/>
          <w:sz w:val="24"/>
          <w:szCs w:val="24"/>
        </w:rPr>
        <w:t>, papers and correspondence relating the publication of 'Touching the Rock: An Experience of Blindness' and readers responses to it, 1990s; papers relating to other research projects and to teaching activities</w:t>
      </w:r>
      <w:r>
        <w:rPr>
          <w:rFonts w:ascii="Arial" w:hAnsi="Arial" w:cs="Arial"/>
          <w:sz w:val="24"/>
          <w:szCs w:val="24"/>
        </w:rPr>
        <w:t>. Ref:</w:t>
      </w:r>
      <w:r w:rsidRPr="00673D01">
        <w:rPr>
          <w:rFonts w:ascii="Arial" w:hAnsi="Arial" w:cs="Arial"/>
          <w:sz w:val="24"/>
          <w:szCs w:val="24"/>
        </w:rPr>
        <w:t xml:space="preserve"> </w:t>
      </w:r>
      <w:hyperlink r:id="rId33" w:history="1">
        <w:r w:rsidRPr="00673D01">
          <w:rPr>
            <w:rStyle w:val="Hyperlink"/>
            <w:rFonts w:ascii="Arial" w:hAnsi="Arial" w:cs="Arial"/>
            <w:sz w:val="24"/>
            <w:szCs w:val="24"/>
          </w:rPr>
          <w:t>US153</w:t>
        </w:r>
      </w:hyperlink>
    </w:p>
    <w:p w14:paraId="69093A1E" w14:textId="77777777" w:rsidR="005004EB" w:rsidRPr="005004EB" w:rsidRDefault="005004EB" w:rsidP="005004EB">
      <w:pPr>
        <w:rPr>
          <w:rFonts w:ascii="Arial" w:hAnsi="Arial" w:cs="Arial"/>
          <w:sz w:val="24"/>
          <w:szCs w:val="24"/>
        </w:rPr>
      </w:pPr>
      <w:r w:rsidRPr="005004EB">
        <w:rPr>
          <w:rFonts w:ascii="Arial" w:hAnsi="Arial" w:cs="Arial"/>
          <w:sz w:val="24"/>
          <w:szCs w:val="24"/>
        </w:rPr>
        <w:lastRenderedPageBreak/>
        <w:t>Article about blind students</w:t>
      </w:r>
      <w:r w:rsidR="00DE72D9">
        <w:rPr>
          <w:rFonts w:ascii="Arial" w:hAnsi="Arial" w:cs="Arial"/>
          <w:sz w:val="24"/>
          <w:szCs w:val="24"/>
        </w:rPr>
        <w:t xml:space="preserve"> and </w:t>
      </w:r>
      <w:r w:rsidR="00DE72D9" w:rsidRPr="005004EB">
        <w:rPr>
          <w:rFonts w:ascii="Arial" w:hAnsi="Arial" w:cs="Arial"/>
          <w:sz w:val="24"/>
          <w:szCs w:val="24"/>
        </w:rPr>
        <w:t>soldiers’</w:t>
      </w:r>
      <w:r w:rsidRPr="005004EB">
        <w:rPr>
          <w:rFonts w:ascii="Arial" w:hAnsi="Arial" w:cs="Arial"/>
          <w:sz w:val="24"/>
          <w:szCs w:val="24"/>
        </w:rPr>
        <w:t xml:space="preserve"> recreation in</w:t>
      </w:r>
      <w:r>
        <w:rPr>
          <w:rFonts w:ascii="Arial" w:hAnsi="Arial" w:cs="Arial"/>
          <w:sz w:val="24"/>
          <w:szCs w:val="24"/>
        </w:rPr>
        <w:t xml:space="preserve"> the YMCA archive. Ref:</w:t>
      </w:r>
      <w:r w:rsidRPr="005004EB">
        <w:rPr>
          <w:rFonts w:ascii="Arial" w:hAnsi="Arial" w:cs="Arial"/>
          <w:sz w:val="24"/>
          <w:szCs w:val="24"/>
        </w:rPr>
        <w:t xml:space="preserve"> </w:t>
      </w:r>
      <w:hyperlink r:id="rId34" w:history="1">
        <w:r w:rsidRPr="005004EB">
          <w:rPr>
            <w:rStyle w:val="Hyperlink"/>
            <w:rFonts w:ascii="Arial" w:hAnsi="Arial" w:cs="Arial"/>
            <w:sz w:val="24"/>
            <w:szCs w:val="24"/>
          </w:rPr>
          <w:t>YMCA/6/1/8/2</w:t>
        </w:r>
      </w:hyperlink>
      <w:r w:rsidRPr="005004EB">
        <w:rPr>
          <w:rFonts w:ascii="Arial" w:hAnsi="Arial" w:cs="Arial"/>
          <w:sz w:val="24"/>
          <w:szCs w:val="24"/>
        </w:rPr>
        <w:t>. Dated 2nd July 1915. Page 594.</w:t>
      </w:r>
    </w:p>
    <w:p w14:paraId="2207900E" w14:textId="77777777" w:rsidR="00530A6E" w:rsidRPr="00612690" w:rsidRDefault="00A23E2F" w:rsidP="00A23E2F">
      <w:pPr>
        <w:rPr>
          <w:rFonts w:ascii="Arial" w:hAnsi="Arial" w:cs="Arial"/>
          <w:sz w:val="24"/>
          <w:szCs w:val="24"/>
        </w:rPr>
      </w:pPr>
      <w:r w:rsidRPr="00A23E2F">
        <w:rPr>
          <w:rFonts w:ascii="Arial" w:hAnsi="Arial" w:cs="Arial"/>
          <w:sz w:val="24"/>
          <w:szCs w:val="24"/>
        </w:rPr>
        <w:t>‘A Historical Sketch of the Origin and Progress of Literature for The Blind: and Practical Hints and Recommendations as to their Education’</w:t>
      </w:r>
      <w:r>
        <w:rPr>
          <w:rFonts w:ascii="Arial" w:hAnsi="Arial" w:cs="Arial"/>
          <w:sz w:val="24"/>
          <w:szCs w:val="24"/>
        </w:rPr>
        <w:t xml:space="preserve">. </w:t>
      </w:r>
      <w:r w:rsidRPr="00A23E2F">
        <w:rPr>
          <w:rFonts w:ascii="Arial" w:hAnsi="Arial" w:cs="Arial"/>
          <w:sz w:val="24"/>
          <w:szCs w:val="24"/>
        </w:rPr>
        <w:t>By James Gall</w:t>
      </w:r>
      <w:r>
        <w:rPr>
          <w:rFonts w:ascii="Arial" w:hAnsi="Arial" w:cs="Arial"/>
          <w:sz w:val="24"/>
          <w:szCs w:val="24"/>
        </w:rPr>
        <w:t xml:space="preserve">, </w:t>
      </w:r>
      <w:r w:rsidRPr="00A23E2F">
        <w:rPr>
          <w:rFonts w:ascii="Arial" w:hAnsi="Arial" w:cs="Arial"/>
          <w:sz w:val="24"/>
          <w:szCs w:val="24"/>
        </w:rPr>
        <w:t>1834</w:t>
      </w:r>
      <w:r w:rsidR="00612690">
        <w:rPr>
          <w:rFonts w:ascii="Arial" w:hAnsi="Arial" w:cs="Arial"/>
          <w:sz w:val="24"/>
          <w:szCs w:val="24"/>
        </w:rPr>
        <w:t xml:space="preserve">. </w:t>
      </w:r>
      <w:r w:rsidRPr="00612690">
        <w:rPr>
          <w:rFonts w:ascii="Arial" w:hAnsi="Arial" w:cs="Arial"/>
          <w:sz w:val="24"/>
          <w:szCs w:val="24"/>
        </w:rPr>
        <w:t>The first page of this book gives raised letters of the alphabet, and the words of ‘The Lord’s Prayer’</w:t>
      </w:r>
      <w:r w:rsidR="00612690">
        <w:rPr>
          <w:rFonts w:ascii="Arial" w:hAnsi="Arial" w:cs="Arial"/>
          <w:sz w:val="24"/>
          <w:szCs w:val="24"/>
        </w:rPr>
        <w:t xml:space="preserve">. </w:t>
      </w:r>
      <w:r w:rsidRPr="00612690">
        <w:rPr>
          <w:rFonts w:ascii="Arial" w:hAnsi="Arial" w:cs="Arial"/>
          <w:sz w:val="24"/>
          <w:szCs w:val="24"/>
        </w:rPr>
        <w:t>This book was originally at the College of Teachers of the Blind.</w:t>
      </w:r>
      <w:r w:rsidR="00C9523B" w:rsidRPr="00C9523B">
        <w:rPr>
          <w:rFonts w:ascii="Arial" w:hAnsi="Arial" w:cs="Arial"/>
          <w:sz w:val="24"/>
          <w:szCs w:val="24"/>
        </w:rPr>
        <w:t xml:space="preserve"> </w:t>
      </w:r>
      <w:proofErr w:type="spellStart"/>
      <w:r w:rsidR="00C9523B" w:rsidRPr="00A23E2F">
        <w:rPr>
          <w:rFonts w:ascii="Arial" w:hAnsi="Arial" w:cs="Arial"/>
          <w:sz w:val="24"/>
          <w:szCs w:val="24"/>
        </w:rPr>
        <w:t>Classmark</w:t>
      </w:r>
      <w:proofErr w:type="spellEnd"/>
      <w:r w:rsidR="00C9523B" w:rsidRPr="00A23E2F">
        <w:rPr>
          <w:rFonts w:ascii="Arial" w:hAnsi="Arial" w:cs="Arial"/>
          <w:sz w:val="24"/>
          <w:szCs w:val="24"/>
        </w:rPr>
        <w:t>: HV1666.G35</w:t>
      </w:r>
      <w:r w:rsidR="00C9523B">
        <w:rPr>
          <w:rFonts w:ascii="Arial" w:hAnsi="Arial" w:cs="Arial"/>
          <w:sz w:val="24"/>
          <w:szCs w:val="24"/>
        </w:rPr>
        <w:t>.</w:t>
      </w:r>
    </w:p>
    <w:p w14:paraId="172E25EE" w14:textId="77777777" w:rsidR="00673D01" w:rsidRDefault="00A47FD6" w:rsidP="00673D01">
      <w:pPr>
        <w:rPr>
          <w:rFonts w:ascii="Arial" w:hAnsi="Arial" w:cs="Arial"/>
          <w:sz w:val="24"/>
          <w:szCs w:val="24"/>
        </w:rPr>
      </w:pPr>
      <w:r w:rsidRPr="00A47FD6">
        <w:rPr>
          <w:rFonts w:ascii="Arial" w:hAnsi="Arial" w:cs="Arial"/>
          <w:sz w:val="24"/>
          <w:szCs w:val="24"/>
        </w:rPr>
        <w:t>‘The Lost senses. Series II, Blindness’</w:t>
      </w:r>
      <w:r>
        <w:rPr>
          <w:rFonts w:ascii="Arial" w:hAnsi="Arial" w:cs="Arial"/>
          <w:sz w:val="24"/>
          <w:szCs w:val="24"/>
        </w:rPr>
        <w:t xml:space="preserve">. </w:t>
      </w:r>
      <w:r w:rsidRPr="00A47FD6">
        <w:rPr>
          <w:rFonts w:ascii="Arial" w:hAnsi="Arial" w:cs="Arial"/>
          <w:sz w:val="24"/>
          <w:szCs w:val="24"/>
        </w:rPr>
        <w:t>By John Kitto</w:t>
      </w:r>
      <w:r>
        <w:rPr>
          <w:rFonts w:ascii="Arial" w:hAnsi="Arial" w:cs="Arial"/>
          <w:sz w:val="24"/>
          <w:szCs w:val="24"/>
        </w:rPr>
        <w:t xml:space="preserve">, </w:t>
      </w:r>
      <w:r w:rsidRPr="00A47FD6">
        <w:rPr>
          <w:rFonts w:ascii="Arial" w:hAnsi="Arial" w:cs="Arial"/>
          <w:sz w:val="24"/>
          <w:szCs w:val="24"/>
        </w:rPr>
        <w:t>1845</w:t>
      </w:r>
      <w:r>
        <w:rPr>
          <w:rFonts w:ascii="Arial" w:hAnsi="Arial" w:cs="Arial"/>
          <w:sz w:val="24"/>
          <w:szCs w:val="24"/>
        </w:rPr>
        <w:t xml:space="preserve">. </w:t>
      </w:r>
      <w:proofErr w:type="spellStart"/>
      <w:r w:rsidRPr="00A47FD6">
        <w:rPr>
          <w:rFonts w:ascii="Arial" w:hAnsi="Arial" w:cs="Arial"/>
          <w:sz w:val="24"/>
          <w:szCs w:val="24"/>
        </w:rPr>
        <w:t>Classmark</w:t>
      </w:r>
      <w:proofErr w:type="spellEnd"/>
      <w:r w:rsidRPr="00A47FD6">
        <w:rPr>
          <w:rFonts w:ascii="Arial" w:hAnsi="Arial" w:cs="Arial"/>
          <w:sz w:val="24"/>
          <w:szCs w:val="24"/>
        </w:rPr>
        <w:t>: HV1593.K58</w:t>
      </w:r>
    </w:p>
    <w:p w14:paraId="6071E1D1" w14:textId="77777777" w:rsidR="00A23E2F" w:rsidRDefault="00673D01" w:rsidP="00673D01">
      <w:pPr>
        <w:rPr>
          <w:rFonts w:ascii="Arial" w:hAnsi="Arial" w:cs="Arial"/>
          <w:sz w:val="24"/>
          <w:szCs w:val="24"/>
        </w:rPr>
      </w:pPr>
      <w:r w:rsidRPr="00673D01">
        <w:rPr>
          <w:rFonts w:ascii="Arial" w:hAnsi="Arial" w:cs="Arial"/>
          <w:sz w:val="24"/>
          <w:szCs w:val="24"/>
        </w:rPr>
        <w:t>‘The Genius of the Blind, a poem in five cantus, composed in total blindness by Edmund H. White’</w:t>
      </w:r>
      <w:r>
        <w:rPr>
          <w:rFonts w:ascii="Arial" w:hAnsi="Arial" w:cs="Arial"/>
          <w:sz w:val="24"/>
          <w:szCs w:val="24"/>
        </w:rPr>
        <w:t xml:space="preserve">. </w:t>
      </w:r>
      <w:r w:rsidRPr="00673D01">
        <w:rPr>
          <w:rFonts w:ascii="Arial" w:hAnsi="Arial" w:cs="Arial"/>
          <w:sz w:val="24"/>
          <w:szCs w:val="24"/>
        </w:rPr>
        <w:t>Second edition, published 1859</w:t>
      </w:r>
      <w:r>
        <w:rPr>
          <w:rFonts w:ascii="Arial" w:hAnsi="Arial" w:cs="Arial"/>
          <w:sz w:val="24"/>
          <w:szCs w:val="24"/>
        </w:rPr>
        <w:t xml:space="preserve">. </w:t>
      </w:r>
      <w:proofErr w:type="spellStart"/>
      <w:r w:rsidR="00115AC1" w:rsidRPr="00673D01">
        <w:rPr>
          <w:rFonts w:ascii="Arial" w:hAnsi="Arial" w:cs="Arial"/>
          <w:sz w:val="24"/>
          <w:szCs w:val="24"/>
        </w:rPr>
        <w:t>Classmark</w:t>
      </w:r>
      <w:proofErr w:type="spellEnd"/>
      <w:r w:rsidRPr="00673D01">
        <w:rPr>
          <w:rFonts w:ascii="Arial" w:hAnsi="Arial" w:cs="Arial"/>
          <w:sz w:val="24"/>
          <w:szCs w:val="24"/>
        </w:rPr>
        <w:t>: HV1581.W55</w:t>
      </w:r>
    </w:p>
    <w:p w14:paraId="0BF0FE46" w14:textId="77777777" w:rsidR="00AB6F12" w:rsidRDefault="00630EC8" w:rsidP="00AB6F12">
      <w:pPr>
        <w:rPr>
          <w:rFonts w:ascii="Arial" w:hAnsi="Arial" w:cs="Arial"/>
          <w:sz w:val="24"/>
          <w:szCs w:val="24"/>
        </w:rPr>
      </w:pPr>
      <w:r>
        <w:rPr>
          <w:rFonts w:ascii="Arial" w:hAnsi="Arial" w:cs="Arial"/>
          <w:sz w:val="24"/>
          <w:szCs w:val="24"/>
        </w:rPr>
        <w:t xml:space="preserve">Miss </w:t>
      </w:r>
      <w:r w:rsidR="00AB6F12" w:rsidRPr="00856FA0">
        <w:rPr>
          <w:rFonts w:ascii="Arial" w:hAnsi="Arial" w:cs="Arial"/>
          <w:sz w:val="24"/>
          <w:szCs w:val="24"/>
        </w:rPr>
        <w:t xml:space="preserve">Priscilla Poynton, later known as Mrs Pickering (c.1740-1801), who was known as ‘The Blind Poetess of Lichfield’. She published several poetry books: </w:t>
      </w:r>
      <w:r>
        <w:rPr>
          <w:rFonts w:ascii="Arial" w:hAnsi="Arial" w:cs="Arial"/>
          <w:sz w:val="24"/>
          <w:szCs w:val="24"/>
        </w:rPr>
        <w:t>‘</w:t>
      </w:r>
      <w:r w:rsidR="00AB6F12" w:rsidRPr="00856FA0">
        <w:rPr>
          <w:rFonts w:ascii="Arial" w:hAnsi="Arial" w:cs="Arial"/>
          <w:sz w:val="24"/>
          <w:szCs w:val="24"/>
        </w:rPr>
        <w:t>Poems on several occasions</w:t>
      </w:r>
      <w:r>
        <w:rPr>
          <w:rFonts w:ascii="Arial" w:hAnsi="Arial" w:cs="Arial"/>
          <w:sz w:val="24"/>
          <w:szCs w:val="24"/>
        </w:rPr>
        <w:t>’</w:t>
      </w:r>
      <w:r w:rsidR="00856FA0" w:rsidRPr="00856FA0">
        <w:rPr>
          <w:rFonts w:ascii="Arial" w:hAnsi="Arial" w:cs="Arial"/>
          <w:sz w:val="24"/>
          <w:szCs w:val="24"/>
        </w:rPr>
        <w:t>, by Priscilla Pointon</w:t>
      </w:r>
      <w:r w:rsidR="00AB6F12" w:rsidRPr="00856FA0">
        <w:rPr>
          <w:rFonts w:ascii="Arial" w:hAnsi="Arial" w:cs="Arial"/>
          <w:sz w:val="24"/>
          <w:szCs w:val="24"/>
        </w:rPr>
        <w:t xml:space="preserve">’, </w:t>
      </w:r>
      <w:r>
        <w:rPr>
          <w:rFonts w:ascii="Arial" w:hAnsi="Arial" w:cs="Arial"/>
          <w:sz w:val="24"/>
          <w:szCs w:val="24"/>
        </w:rPr>
        <w:t xml:space="preserve">dated </w:t>
      </w:r>
      <w:r w:rsidR="00856FA0">
        <w:rPr>
          <w:rFonts w:ascii="Arial" w:hAnsi="Arial" w:cs="Arial"/>
          <w:sz w:val="24"/>
          <w:szCs w:val="24"/>
        </w:rPr>
        <w:t xml:space="preserve">1770, </w:t>
      </w:r>
      <w:r>
        <w:rPr>
          <w:rFonts w:ascii="Arial" w:hAnsi="Arial" w:cs="Arial"/>
          <w:sz w:val="24"/>
          <w:szCs w:val="24"/>
        </w:rPr>
        <w:t xml:space="preserve">which includes her poem on p99 ‘Consolatory reflections that have occasionally occurred on that most lamentable incident, My Loss of Sight’. </w:t>
      </w:r>
      <w:proofErr w:type="spellStart"/>
      <w:r w:rsidR="00AB6F12" w:rsidRPr="00673D01">
        <w:rPr>
          <w:rFonts w:ascii="Arial" w:hAnsi="Arial" w:cs="Arial"/>
          <w:sz w:val="24"/>
          <w:szCs w:val="24"/>
        </w:rPr>
        <w:t>Classmark</w:t>
      </w:r>
      <w:proofErr w:type="spellEnd"/>
      <w:r w:rsidR="00AB6F12" w:rsidRPr="00673D01">
        <w:rPr>
          <w:rFonts w:ascii="Arial" w:hAnsi="Arial" w:cs="Arial"/>
          <w:sz w:val="24"/>
          <w:szCs w:val="24"/>
        </w:rPr>
        <w:t>:</w:t>
      </w:r>
      <w:r w:rsidR="00AB6F12">
        <w:rPr>
          <w:rFonts w:ascii="Arial" w:hAnsi="Arial" w:cs="Arial"/>
          <w:sz w:val="24"/>
          <w:szCs w:val="24"/>
        </w:rPr>
        <w:t xml:space="preserve"> PN4145. Also ‘Poems, by Mrs </w:t>
      </w:r>
      <w:r w:rsidR="00856FA0">
        <w:rPr>
          <w:rFonts w:ascii="Arial" w:hAnsi="Arial" w:cs="Arial"/>
          <w:sz w:val="24"/>
          <w:szCs w:val="24"/>
        </w:rPr>
        <w:t xml:space="preserve">Pickering’, 1794. </w:t>
      </w:r>
      <w:proofErr w:type="spellStart"/>
      <w:r w:rsidR="00856FA0">
        <w:rPr>
          <w:rFonts w:ascii="Arial" w:hAnsi="Arial" w:cs="Arial"/>
          <w:sz w:val="24"/>
          <w:szCs w:val="24"/>
        </w:rPr>
        <w:t>Classmark</w:t>
      </w:r>
      <w:proofErr w:type="spellEnd"/>
      <w:r w:rsidR="00856FA0">
        <w:rPr>
          <w:rFonts w:ascii="Arial" w:hAnsi="Arial" w:cs="Arial"/>
          <w:sz w:val="24"/>
          <w:szCs w:val="24"/>
        </w:rPr>
        <w:t>: PR1217.</w:t>
      </w:r>
    </w:p>
    <w:p w14:paraId="375773C2" w14:textId="77777777" w:rsidR="00C9523B" w:rsidRDefault="00C9523B" w:rsidP="00C9523B">
      <w:pPr>
        <w:rPr>
          <w:rFonts w:ascii="Arial" w:hAnsi="Arial" w:cs="Arial"/>
          <w:sz w:val="24"/>
          <w:szCs w:val="24"/>
        </w:rPr>
      </w:pPr>
      <w:r w:rsidRPr="009345BD">
        <w:rPr>
          <w:rFonts w:ascii="Arial" w:hAnsi="Arial" w:cs="Arial"/>
          <w:sz w:val="24"/>
          <w:szCs w:val="24"/>
        </w:rPr>
        <w:t xml:space="preserve">‘Blind People: Their Works and Ways’, By Rev. B.G. Johns, 1867. </w:t>
      </w:r>
      <w:proofErr w:type="spellStart"/>
      <w:r w:rsidRPr="009345BD">
        <w:rPr>
          <w:rFonts w:ascii="Arial" w:hAnsi="Arial" w:cs="Arial"/>
          <w:sz w:val="24"/>
          <w:szCs w:val="24"/>
        </w:rPr>
        <w:t>Classmark</w:t>
      </w:r>
      <w:proofErr w:type="spellEnd"/>
      <w:r w:rsidRPr="009345BD">
        <w:rPr>
          <w:rFonts w:ascii="Arial" w:hAnsi="Arial" w:cs="Arial"/>
          <w:sz w:val="24"/>
          <w:szCs w:val="24"/>
        </w:rPr>
        <w:t>: HV1593.J64. The author, Rev. B.G. Johns, M.A. was Chaplin of the Blind School, St George’s Fields, Southwark. The book is illustrated with numerous woodcuts.</w:t>
      </w:r>
    </w:p>
    <w:p w14:paraId="1EA2F3A5" w14:textId="738C9003" w:rsidR="00261E49" w:rsidRPr="00261E49" w:rsidRDefault="00261E49" w:rsidP="00261E49">
      <w:pPr>
        <w:rPr>
          <w:rFonts w:ascii="Arial" w:hAnsi="Arial" w:cs="Arial"/>
          <w:sz w:val="24"/>
          <w:szCs w:val="24"/>
        </w:rPr>
      </w:pPr>
      <w:r w:rsidRPr="00261E49">
        <w:rPr>
          <w:rFonts w:ascii="Arial" w:hAnsi="Arial" w:cs="Arial"/>
          <w:sz w:val="24"/>
          <w:szCs w:val="24"/>
        </w:rPr>
        <w:t xml:space="preserve">Fanny </w:t>
      </w:r>
      <w:proofErr w:type="gramStart"/>
      <w:r w:rsidRPr="00261E49">
        <w:rPr>
          <w:rFonts w:ascii="Arial" w:hAnsi="Arial" w:cs="Arial"/>
          <w:sz w:val="24"/>
          <w:szCs w:val="24"/>
        </w:rPr>
        <w:t>Crosby :</w:t>
      </w:r>
      <w:proofErr w:type="gramEnd"/>
      <w:r w:rsidRPr="00261E49">
        <w:rPr>
          <w:rFonts w:ascii="Arial" w:hAnsi="Arial" w:cs="Arial"/>
          <w:sz w:val="24"/>
          <w:szCs w:val="24"/>
        </w:rPr>
        <w:t xml:space="preserve"> the sightless songstress, author of 8000 hymns / by John Hawthorn. [1931]</w:t>
      </w:r>
      <w:r>
        <w:rPr>
          <w:rFonts w:ascii="Arial" w:hAnsi="Arial" w:cs="Arial"/>
          <w:sz w:val="24"/>
          <w:szCs w:val="24"/>
        </w:rPr>
        <w:t xml:space="preserve">. </w:t>
      </w:r>
      <w:proofErr w:type="spellStart"/>
      <w:r w:rsidRPr="00261E49">
        <w:rPr>
          <w:rFonts w:ascii="Arial" w:hAnsi="Arial" w:cs="Arial"/>
          <w:sz w:val="24"/>
          <w:szCs w:val="24"/>
        </w:rPr>
        <w:t>Classmark</w:t>
      </w:r>
      <w:proofErr w:type="spellEnd"/>
      <w:r w:rsidRPr="00261E49">
        <w:rPr>
          <w:rFonts w:ascii="Arial" w:hAnsi="Arial" w:cs="Arial"/>
          <w:sz w:val="24"/>
          <w:szCs w:val="24"/>
        </w:rPr>
        <w:t>: Cadbury Research Library r BV330.C76 H</w:t>
      </w:r>
    </w:p>
    <w:p w14:paraId="3100B963" w14:textId="77777777" w:rsidR="000450F3" w:rsidRDefault="000450F3" w:rsidP="00C9523B">
      <w:pPr>
        <w:rPr>
          <w:rFonts w:ascii="Arial" w:hAnsi="Arial" w:cs="Arial"/>
          <w:sz w:val="24"/>
          <w:szCs w:val="24"/>
        </w:rPr>
      </w:pPr>
    </w:p>
    <w:p w14:paraId="03D4D1A0" w14:textId="77777777" w:rsidR="000450F3" w:rsidRPr="000450F3" w:rsidRDefault="000450F3" w:rsidP="00C9523B">
      <w:pPr>
        <w:rPr>
          <w:rFonts w:ascii="Arial" w:eastAsia="Times New Roman" w:hAnsi="Arial" w:cs="Arial"/>
          <w:color w:val="2E74B5"/>
          <w:sz w:val="28"/>
          <w:szCs w:val="28"/>
          <w:u w:val="single"/>
        </w:rPr>
      </w:pPr>
      <w:proofErr w:type="spellStart"/>
      <w:r>
        <w:rPr>
          <w:rFonts w:ascii="Arial" w:eastAsia="Times New Roman" w:hAnsi="Arial" w:cs="Arial"/>
          <w:color w:val="2E74B5"/>
          <w:sz w:val="28"/>
          <w:szCs w:val="28"/>
          <w:u w:val="single"/>
        </w:rPr>
        <w:t>Deafblindness</w:t>
      </w:r>
      <w:proofErr w:type="spellEnd"/>
      <w:r>
        <w:rPr>
          <w:rFonts w:ascii="Arial" w:eastAsia="Times New Roman" w:hAnsi="Arial" w:cs="Arial"/>
          <w:color w:val="2E74B5"/>
          <w:sz w:val="28"/>
          <w:szCs w:val="28"/>
          <w:u w:val="single"/>
        </w:rPr>
        <w:t xml:space="preserve"> / Dual-sensory impairment / </w:t>
      </w:r>
      <w:proofErr w:type="gramStart"/>
      <w:r>
        <w:rPr>
          <w:rFonts w:ascii="Arial" w:eastAsia="Times New Roman" w:hAnsi="Arial" w:cs="Arial"/>
          <w:color w:val="2E74B5"/>
          <w:sz w:val="28"/>
          <w:szCs w:val="28"/>
          <w:u w:val="single"/>
        </w:rPr>
        <w:t>Multi-sensory</w:t>
      </w:r>
      <w:proofErr w:type="gramEnd"/>
      <w:r>
        <w:rPr>
          <w:rFonts w:ascii="Arial" w:eastAsia="Times New Roman" w:hAnsi="Arial" w:cs="Arial"/>
          <w:color w:val="2E74B5"/>
          <w:sz w:val="28"/>
          <w:szCs w:val="28"/>
          <w:u w:val="single"/>
        </w:rPr>
        <w:t xml:space="preserve"> impairment</w:t>
      </w:r>
    </w:p>
    <w:p w14:paraId="167AA59E" w14:textId="77777777" w:rsidR="000450F3" w:rsidRDefault="000450F3" w:rsidP="00AB6F12">
      <w:pPr>
        <w:rPr>
          <w:rFonts w:ascii="Arial" w:hAnsi="Arial" w:cs="Arial"/>
          <w:sz w:val="24"/>
          <w:szCs w:val="24"/>
        </w:rPr>
      </w:pPr>
      <w:r>
        <w:rPr>
          <w:rFonts w:ascii="Arial" w:hAnsi="Arial" w:cs="Arial"/>
          <w:sz w:val="24"/>
          <w:szCs w:val="24"/>
        </w:rPr>
        <w:t>Several entries relating to Helen Keller (1880-1968), an American author, political activist and lecturer. She was the first deafblind person to earn a Bachelor of Arts degree.</w:t>
      </w:r>
      <w:r>
        <w:t xml:space="preserve"> </w:t>
      </w:r>
      <w:r>
        <w:rPr>
          <w:rFonts w:ascii="Arial" w:hAnsi="Arial" w:cs="Arial"/>
          <w:sz w:val="24"/>
          <w:szCs w:val="24"/>
        </w:rPr>
        <w:t>Ref</w:t>
      </w:r>
      <w:r w:rsidR="00DB474F">
        <w:rPr>
          <w:rFonts w:ascii="Arial" w:hAnsi="Arial" w:cs="Arial"/>
          <w:sz w:val="24"/>
          <w:szCs w:val="24"/>
        </w:rPr>
        <w:t>s</w:t>
      </w:r>
      <w:r>
        <w:rPr>
          <w:rFonts w:ascii="Arial" w:hAnsi="Arial" w:cs="Arial"/>
          <w:sz w:val="24"/>
          <w:szCs w:val="24"/>
        </w:rPr>
        <w:t xml:space="preserve">: </w:t>
      </w:r>
      <w:hyperlink r:id="rId35" w:history="1">
        <w:r w:rsidRPr="00DB474F">
          <w:rPr>
            <w:rStyle w:val="Hyperlink"/>
            <w:rFonts w:ascii="Arial" w:hAnsi="Arial" w:cs="Arial"/>
            <w:sz w:val="24"/>
            <w:szCs w:val="24"/>
          </w:rPr>
          <w:t>MS203/A/4/3/4</w:t>
        </w:r>
      </w:hyperlink>
      <w:r>
        <w:rPr>
          <w:rFonts w:ascii="Arial" w:hAnsi="Arial" w:cs="Arial"/>
          <w:sz w:val="24"/>
          <w:szCs w:val="24"/>
        </w:rPr>
        <w:t xml:space="preserve"> and </w:t>
      </w:r>
      <w:hyperlink r:id="rId36" w:history="1">
        <w:r w:rsidRPr="00DB474F">
          <w:rPr>
            <w:rStyle w:val="Hyperlink"/>
            <w:rFonts w:ascii="Arial" w:hAnsi="Arial" w:cs="Arial"/>
            <w:sz w:val="24"/>
            <w:szCs w:val="24"/>
          </w:rPr>
          <w:t>CMS/ACC1034 F4</w:t>
        </w:r>
      </w:hyperlink>
    </w:p>
    <w:p w14:paraId="7A30649A" w14:textId="77777777" w:rsidR="000450F3" w:rsidRDefault="00DB474F" w:rsidP="00AB6F12">
      <w:pPr>
        <w:rPr>
          <w:rFonts w:ascii="Arial" w:hAnsi="Arial" w:cs="Arial"/>
          <w:sz w:val="24"/>
          <w:szCs w:val="24"/>
        </w:rPr>
      </w:pPr>
      <w:r>
        <w:rPr>
          <w:rFonts w:ascii="Arial" w:hAnsi="Arial" w:cs="Arial"/>
          <w:sz w:val="24"/>
          <w:szCs w:val="24"/>
        </w:rPr>
        <w:t xml:space="preserve">We also hold </w:t>
      </w:r>
      <w:hyperlink r:id="rId37" w:history="1">
        <w:r w:rsidRPr="00DB474F">
          <w:rPr>
            <w:rStyle w:val="Hyperlink"/>
            <w:rFonts w:ascii="Arial" w:hAnsi="Arial" w:cs="Arial"/>
            <w:sz w:val="24"/>
            <w:szCs w:val="24"/>
          </w:rPr>
          <w:t>numerous entries</w:t>
        </w:r>
      </w:hyperlink>
      <w:r>
        <w:rPr>
          <w:rFonts w:ascii="Arial" w:hAnsi="Arial" w:cs="Arial"/>
          <w:sz w:val="24"/>
          <w:szCs w:val="24"/>
        </w:rPr>
        <w:t xml:space="preserve"> to the </w:t>
      </w:r>
      <w:r w:rsidRPr="00DB474F">
        <w:rPr>
          <w:rFonts w:ascii="Arial" w:hAnsi="Arial" w:cs="Arial"/>
          <w:sz w:val="24"/>
          <w:szCs w:val="24"/>
        </w:rPr>
        <w:t>Helen Keller Centre for the Visually Impaired</w:t>
      </w:r>
      <w:r>
        <w:rPr>
          <w:rFonts w:ascii="Arial" w:hAnsi="Arial" w:cs="Arial"/>
          <w:sz w:val="24"/>
          <w:szCs w:val="24"/>
        </w:rPr>
        <w:t>.</w:t>
      </w:r>
    </w:p>
    <w:p w14:paraId="2D906FB8" w14:textId="77777777" w:rsidR="000450F3" w:rsidRPr="00856FA0" w:rsidRDefault="000450F3" w:rsidP="00AB6F12">
      <w:pPr>
        <w:rPr>
          <w:rFonts w:ascii="Arial" w:hAnsi="Arial" w:cs="Arial"/>
          <w:sz w:val="24"/>
          <w:szCs w:val="24"/>
        </w:rPr>
      </w:pPr>
    </w:p>
    <w:p w14:paraId="191A9E6B" w14:textId="77777777" w:rsidR="009B0EFF" w:rsidRDefault="009B0EFF" w:rsidP="009B0EFF">
      <w:pPr>
        <w:pStyle w:val="Heading2"/>
        <w:rPr>
          <w:rFonts w:ascii="Arial" w:hAnsi="Arial" w:cs="Arial"/>
          <w:sz w:val="28"/>
          <w:szCs w:val="28"/>
          <w:u w:val="single"/>
        </w:rPr>
      </w:pPr>
      <w:r w:rsidRPr="007E4E8D">
        <w:rPr>
          <w:rFonts w:ascii="Arial" w:hAnsi="Arial" w:cs="Arial"/>
          <w:sz w:val="28"/>
          <w:szCs w:val="28"/>
          <w:u w:val="single"/>
        </w:rPr>
        <w:t xml:space="preserve">Save the Children Fund </w:t>
      </w:r>
      <w:r w:rsidR="00EB7ACD" w:rsidRPr="007E4E8D">
        <w:rPr>
          <w:rFonts w:ascii="Arial" w:hAnsi="Arial" w:cs="Arial"/>
          <w:sz w:val="28"/>
          <w:szCs w:val="28"/>
          <w:u w:val="single"/>
        </w:rPr>
        <w:t>A</w:t>
      </w:r>
      <w:r w:rsidR="00C47574" w:rsidRPr="007E4E8D">
        <w:rPr>
          <w:rFonts w:ascii="Arial" w:hAnsi="Arial" w:cs="Arial"/>
          <w:sz w:val="28"/>
          <w:szCs w:val="28"/>
          <w:u w:val="single"/>
        </w:rPr>
        <w:t xml:space="preserve">rchive </w:t>
      </w:r>
      <w:r w:rsidRPr="007E4E8D">
        <w:rPr>
          <w:rFonts w:ascii="Arial" w:hAnsi="Arial" w:cs="Arial"/>
          <w:sz w:val="28"/>
          <w:szCs w:val="28"/>
          <w:u w:val="single"/>
        </w:rPr>
        <w:t xml:space="preserve">and </w:t>
      </w:r>
      <w:r w:rsidR="00C47574" w:rsidRPr="007E4E8D">
        <w:rPr>
          <w:rFonts w:ascii="Arial" w:hAnsi="Arial" w:cs="Arial"/>
          <w:sz w:val="28"/>
          <w:szCs w:val="28"/>
          <w:u w:val="single"/>
        </w:rPr>
        <w:t>D</w:t>
      </w:r>
      <w:r w:rsidRPr="007E4E8D">
        <w:rPr>
          <w:rFonts w:ascii="Arial" w:hAnsi="Arial" w:cs="Arial"/>
          <w:sz w:val="28"/>
          <w:szCs w:val="28"/>
          <w:u w:val="single"/>
        </w:rPr>
        <w:t>isability</w:t>
      </w:r>
    </w:p>
    <w:p w14:paraId="2D3C27AB" w14:textId="77777777" w:rsidR="00744A23" w:rsidRPr="00744A23" w:rsidRDefault="00744A23" w:rsidP="00744A23"/>
    <w:p w14:paraId="77CA98D2" w14:textId="77777777" w:rsidR="009B0EFF" w:rsidRPr="006016C2" w:rsidRDefault="009B0EFF" w:rsidP="009B0EFF">
      <w:pPr>
        <w:rPr>
          <w:rFonts w:ascii="Arial" w:hAnsi="Arial" w:cs="Arial"/>
          <w:sz w:val="24"/>
          <w:szCs w:val="24"/>
        </w:rPr>
      </w:pPr>
      <w:r w:rsidRPr="006016C2">
        <w:rPr>
          <w:rFonts w:ascii="Arial" w:hAnsi="Arial" w:cs="Arial"/>
          <w:sz w:val="24"/>
          <w:szCs w:val="24"/>
        </w:rPr>
        <w:t>Save the Children Fund was established in 1919 as a humanitarian non-governmental organisation with the aim of improving every child’s life. Over the course of the past 100 years the charity has initiated, and supported, various projects across the world to help children with physical and mental disabilities. These have ranged from projects providing on-site support to raising awareness, advocacy and education work.</w:t>
      </w:r>
    </w:p>
    <w:p w14:paraId="325597FE" w14:textId="77777777" w:rsidR="009B0EFF" w:rsidRPr="006016C2" w:rsidRDefault="009B0EFF" w:rsidP="009B0EFF">
      <w:pPr>
        <w:rPr>
          <w:rFonts w:ascii="Arial" w:hAnsi="Arial" w:cs="Arial"/>
          <w:sz w:val="24"/>
          <w:szCs w:val="24"/>
        </w:rPr>
      </w:pPr>
      <w:r w:rsidRPr="006016C2">
        <w:rPr>
          <w:rFonts w:ascii="Arial" w:hAnsi="Arial" w:cs="Arial"/>
          <w:sz w:val="24"/>
          <w:szCs w:val="24"/>
        </w:rPr>
        <w:t xml:space="preserve">Examples of Save the Children Fund’s work in the United Kingdom, include hospital </w:t>
      </w:r>
      <w:r w:rsidR="001D2D8B" w:rsidRPr="006016C2">
        <w:rPr>
          <w:rFonts w:ascii="Arial" w:hAnsi="Arial" w:cs="Arial"/>
          <w:sz w:val="24"/>
          <w:szCs w:val="24"/>
        </w:rPr>
        <w:t>play schemes</w:t>
      </w:r>
      <w:r w:rsidRPr="006016C2">
        <w:rPr>
          <w:rFonts w:ascii="Arial" w:hAnsi="Arial" w:cs="Arial"/>
          <w:sz w:val="24"/>
          <w:szCs w:val="24"/>
        </w:rPr>
        <w:t xml:space="preserve"> for children in ‘mental handicap’ hospitals in the 1970s, and </w:t>
      </w:r>
      <w:r w:rsidRPr="006016C2">
        <w:rPr>
          <w:rFonts w:ascii="Arial" w:hAnsi="Arial" w:cs="Arial"/>
          <w:sz w:val="24"/>
          <w:szCs w:val="24"/>
        </w:rPr>
        <w:lastRenderedPageBreak/>
        <w:t>PLAYTRAC, a travelling resource and advice centre on play and children with mental disabilities in the 1980s. In addition to these, are several advocacy projects, such as the Disability Access project, 1990s, which aimed to identify and remove barriers which prevented children with disabilities from gaining access to a full range of day-care provision.</w:t>
      </w:r>
    </w:p>
    <w:p w14:paraId="18B4ADBD" w14:textId="77777777" w:rsidR="009B0EFF" w:rsidRPr="006016C2" w:rsidRDefault="009B0EFF" w:rsidP="009B0EFF">
      <w:pPr>
        <w:rPr>
          <w:rFonts w:ascii="Arial" w:hAnsi="Arial" w:cs="Arial"/>
          <w:sz w:val="24"/>
          <w:szCs w:val="24"/>
        </w:rPr>
      </w:pPr>
      <w:r w:rsidRPr="006016C2">
        <w:rPr>
          <w:rFonts w:ascii="Arial" w:hAnsi="Arial" w:cs="Arial"/>
          <w:sz w:val="24"/>
          <w:szCs w:val="24"/>
        </w:rPr>
        <w:t xml:space="preserve">Save the Children Fund’s overseas programmes have supported numerous projects working with disabled children, including sign bilingual education for deaf children in China and a Social Inclusion and Disability project in Anhui and Beijing in the 1990s. In Jerusalem, funding was provided to the Princess Basma Centre for Disabled Children and a Centre for a Palestinian Sign Language School, 1980s-1990s. Save the Children Fund also supported a school for deaf refugee children in Nicosia, 1970s, and a School for the Blind in Austria, 1920s. Beyond this Save the Children Fund have worked with children in post-conflict nations where young people have suffered the traumatic effects of conflict, both physically and mentally. </w:t>
      </w:r>
    </w:p>
    <w:p w14:paraId="6679E38E" w14:textId="77777777" w:rsidR="009B0EFF" w:rsidRDefault="009B0EFF" w:rsidP="009B0EFF">
      <w:pPr>
        <w:rPr>
          <w:rFonts w:ascii="Arial" w:hAnsi="Arial" w:cs="Arial"/>
          <w:sz w:val="24"/>
          <w:szCs w:val="24"/>
        </w:rPr>
      </w:pPr>
      <w:r w:rsidRPr="006016C2">
        <w:rPr>
          <w:rFonts w:ascii="Arial" w:hAnsi="Arial" w:cs="Arial"/>
          <w:sz w:val="24"/>
          <w:szCs w:val="24"/>
        </w:rPr>
        <w:t xml:space="preserve">The archive can also provide an insight into the changing views, concepts and language used over the past 100 years, in connection to children and disabilities. You can find out more by searching the online </w:t>
      </w:r>
      <w:hyperlink r:id="rId38" w:history="1">
        <w:r w:rsidRPr="006016C2">
          <w:rPr>
            <w:rStyle w:val="Hyperlink"/>
            <w:rFonts w:ascii="Arial" w:hAnsi="Arial" w:cs="Arial"/>
            <w:sz w:val="24"/>
            <w:szCs w:val="24"/>
          </w:rPr>
          <w:t>Save the Children Fund catalogue</w:t>
        </w:r>
      </w:hyperlink>
      <w:r w:rsidRPr="006016C2">
        <w:rPr>
          <w:rFonts w:ascii="Arial" w:hAnsi="Arial" w:cs="Arial"/>
          <w:sz w:val="24"/>
          <w:szCs w:val="24"/>
        </w:rPr>
        <w:t xml:space="preserve">.  </w:t>
      </w:r>
    </w:p>
    <w:p w14:paraId="6D1BABC1" w14:textId="77777777" w:rsidR="00744A23" w:rsidRPr="006016C2" w:rsidRDefault="00744A23" w:rsidP="009B0EFF">
      <w:pPr>
        <w:rPr>
          <w:rFonts w:ascii="Arial" w:hAnsi="Arial" w:cs="Arial"/>
          <w:sz w:val="24"/>
          <w:szCs w:val="24"/>
        </w:rPr>
      </w:pPr>
    </w:p>
    <w:p w14:paraId="5998FDE7" w14:textId="77777777" w:rsidR="007E4E8D" w:rsidRPr="00AB6F12" w:rsidRDefault="007E4E8D" w:rsidP="007E4E8D">
      <w:pPr>
        <w:pStyle w:val="Heading2"/>
        <w:rPr>
          <w:rFonts w:ascii="Arial" w:hAnsi="Arial" w:cs="Arial"/>
          <w:sz w:val="28"/>
          <w:szCs w:val="28"/>
          <w:u w:val="single"/>
        </w:rPr>
      </w:pPr>
      <w:r w:rsidRPr="00AB6F12">
        <w:rPr>
          <w:rFonts w:ascii="Arial" w:hAnsi="Arial" w:cs="Arial"/>
          <w:sz w:val="28"/>
          <w:szCs w:val="28"/>
          <w:u w:val="single"/>
        </w:rPr>
        <w:t>University of Birmingham</w:t>
      </w:r>
    </w:p>
    <w:p w14:paraId="5D516B3F" w14:textId="77777777" w:rsidR="007E4E8D" w:rsidRPr="007E4E8D" w:rsidRDefault="007E4E8D" w:rsidP="007E4E8D">
      <w:pPr>
        <w:rPr>
          <w:rFonts w:ascii="Arial" w:hAnsi="Arial" w:cs="Arial"/>
          <w:sz w:val="24"/>
          <w:szCs w:val="24"/>
        </w:rPr>
      </w:pPr>
      <w:r>
        <w:rPr>
          <w:rFonts w:ascii="Calibri Light" w:hAnsi="Calibri Light" w:cs="Calibri Light"/>
          <w:color w:val="1F497D"/>
        </w:rPr>
        <w:br/>
      </w:r>
      <w:r w:rsidRPr="007E4E8D">
        <w:rPr>
          <w:rFonts w:ascii="Arial" w:hAnsi="Arial" w:cs="Arial"/>
          <w:sz w:val="24"/>
          <w:szCs w:val="24"/>
        </w:rPr>
        <w:t>There are articles in the student newspaper, Redbrick, on the activities of a Disabled Students’ Action Group which formed in 1973 to campaign for better access on campus for all disabled members of the University, and to make it easier for students with disabilities to live in University owned accommodation.</w:t>
      </w:r>
      <w:r>
        <w:rPr>
          <w:rFonts w:ascii="Arial" w:hAnsi="Arial" w:cs="Arial"/>
          <w:sz w:val="24"/>
          <w:szCs w:val="24"/>
        </w:rPr>
        <w:br/>
      </w:r>
      <w:r w:rsidRPr="007E4E8D">
        <w:rPr>
          <w:rFonts w:ascii="Arial" w:hAnsi="Arial" w:cs="Arial"/>
          <w:sz w:val="24"/>
          <w:szCs w:val="24"/>
        </w:rPr>
        <w:t xml:space="preserve">Ref: </w:t>
      </w:r>
      <w:hyperlink r:id="rId39" w:history="1">
        <w:r w:rsidRPr="00AC7857">
          <w:rPr>
            <w:rStyle w:val="Hyperlink"/>
            <w:rFonts w:ascii="Arial" w:hAnsi="Arial" w:cs="Arial"/>
            <w:sz w:val="24"/>
            <w:szCs w:val="24"/>
          </w:rPr>
          <w:t>UB/GUILD/F/5/4</w:t>
        </w:r>
      </w:hyperlink>
      <w:r w:rsidRPr="007E4E8D">
        <w:rPr>
          <w:rFonts w:ascii="Arial" w:hAnsi="Arial" w:cs="Arial"/>
          <w:sz w:val="24"/>
          <w:szCs w:val="24"/>
        </w:rPr>
        <w:t xml:space="preserve"> Redbrick 1972-1975</w:t>
      </w:r>
    </w:p>
    <w:p w14:paraId="178C320C" w14:textId="77777777" w:rsidR="007E4E8D" w:rsidRPr="007E4E8D" w:rsidRDefault="007E4E8D" w:rsidP="007E4E8D">
      <w:pPr>
        <w:rPr>
          <w:rFonts w:ascii="Arial" w:hAnsi="Arial" w:cs="Arial"/>
          <w:sz w:val="24"/>
          <w:szCs w:val="24"/>
        </w:rPr>
      </w:pPr>
      <w:r w:rsidRPr="007E4E8D">
        <w:rPr>
          <w:rFonts w:ascii="Arial" w:hAnsi="Arial" w:cs="Arial"/>
          <w:sz w:val="24"/>
          <w:szCs w:val="24"/>
        </w:rPr>
        <w:t xml:space="preserve">Further exploration of </w:t>
      </w:r>
      <w:hyperlink r:id="rId40" w:history="1">
        <w:r w:rsidRPr="001162A0">
          <w:rPr>
            <w:rStyle w:val="Hyperlink"/>
            <w:rFonts w:ascii="Arial" w:hAnsi="Arial" w:cs="Arial"/>
            <w:sz w:val="24"/>
            <w:szCs w:val="24"/>
          </w:rPr>
          <w:t>Redbrick</w:t>
        </w:r>
      </w:hyperlink>
      <w:r w:rsidRPr="007E4E8D">
        <w:rPr>
          <w:rFonts w:ascii="Arial" w:hAnsi="Arial" w:cs="Arial"/>
          <w:sz w:val="24"/>
          <w:szCs w:val="24"/>
        </w:rPr>
        <w:t xml:space="preserve"> from the 1970s and 1980s is likely to reveal more evidence about the experiences of students with disabilities.</w:t>
      </w:r>
    </w:p>
    <w:p w14:paraId="7868A7E2" w14:textId="77777777" w:rsidR="007E4E8D" w:rsidRDefault="007E4E8D" w:rsidP="009B0EFF">
      <w:pPr>
        <w:rPr>
          <w:rFonts w:ascii="Arial" w:hAnsi="Arial" w:cs="Arial"/>
          <w:sz w:val="24"/>
          <w:szCs w:val="24"/>
        </w:rPr>
      </w:pPr>
    </w:p>
    <w:p w14:paraId="61FD8BC6" w14:textId="77777777" w:rsidR="00ED58BD" w:rsidRPr="00ED58BD" w:rsidRDefault="00ED58BD" w:rsidP="00ED58BD">
      <w:pPr>
        <w:pStyle w:val="Heading2"/>
        <w:rPr>
          <w:rFonts w:ascii="Arial" w:hAnsi="Arial" w:cs="Arial"/>
          <w:sz w:val="28"/>
          <w:szCs w:val="28"/>
          <w:u w:val="single"/>
        </w:rPr>
      </w:pPr>
      <w:r w:rsidRPr="00ED58BD">
        <w:rPr>
          <w:rFonts w:ascii="Arial" w:hAnsi="Arial" w:cs="Arial"/>
          <w:sz w:val="28"/>
          <w:szCs w:val="28"/>
          <w:u w:val="single"/>
        </w:rPr>
        <w:t>Church Mission Society Archive (CMS)</w:t>
      </w:r>
      <w:r>
        <w:rPr>
          <w:rFonts w:ascii="Arial" w:hAnsi="Arial" w:cs="Arial"/>
          <w:sz w:val="28"/>
          <w:szCs w:val="28"/>
          <w:u w:val="single"/>
        </w:rPr>
        <w:br/>
      </w:r>
    </w:p>
    <w:p w14:paraId="3EE6ADB7" w14:textId="77777777" w:rsidR="00B65F08" w:rsidRPr="00B65F08" w:rsidRDefault="00B65F08" w:rsidP="00B65F08">
      <w:pPr>
        <w:rPr>
          <w:rFonts w:ascii="Arial" w:hAnsi="Arial" w:cs="Arial"/>
          <w:sz w:val="24"/>
          <w:szCs w:val="24"/>
        </w:rPr>
      </w:pPr>
      <w:r w:rsidRPr="00B65F08">
        <w:rPr>
          <w:rFonts w:ascii="Arial" w:hAnsi="Arial" w:cs="Arial"/>
          <w:sz w:val="24"/>
          <w:szCs w:val="24"/>
        </w:rPr>
        <w:t xml:space="preserve">The Church Mission Society was founded in England in 1799 as a Christian mission organisation with three guiding principles: evangelising the world, social reform in the UK, and abolition of the Slave Trade. To meet the goal of sharing the Gospel with people outside the UK, in the early 1800s the Society began to recruit men and women from the UK, Europe, and in the many different countries in which it built mission stations. Different branches of mission work were established including work in schools, industrial training centres, medical mission, translation and literary work. Evidence of </w:t>
      </w:r>
      <w:proofErr w:type="gramStart"/>
      <w:r w:rsidRPr="00B65F08">
        <w:rPr>
          <w:rFonts w:ascii="Arial" w:hAnsi="Arial" w:cs="Arial"/>
          <w:sz w:val="24"/>
          <w:szCs w:val="24"/>
        </w:rPr>
        <w:t>all of</w:t>
      </w:r>
      <w:proofErr w:type="gramEnd"/>
      <w:r w:rsidRPr="00B65F08">
        <w:rPr>
          <w:rFonts w:ascii="Arial" w:hAnsi="Arial" w:cs="Arial"/>
          <w:sz w:val="24"/>
          <w:szCs w:val="24"/>
        </w:rPr>
        <w:t xml:space="preserve"> this activity is documented in the Society’s illustrated magazines and periodicals and over two million records which are now held as the Church Mission Society Archive and related collections.</w:t>
      </w:r>
    </w:p>
    <w:p w14:paraId="32A30DA3" w14:textId="77777777" w:rsidR="00B65F08" w:rsidRPr="00B65F08" w:rsidRDefault="00B65F08" w:rsidP="00B65F08">
      <w:pPr>
        <w:rPr>
          <w:rFonts w:ascii="Arial" w:hAnsi="Arial" w:cs="Arial"/>
          <w:sz w:val="24"/>
          <w:szCs w:val="24"/>
        </w:rPr>
      </w:pPr>
      <w:r w:rsidRPr="00B65F08">
        <w:rPr>
          <w:rFonts w:ascii="Arial" w:hAnsi="Arial" w:cs="Arial"/>
          <w:sz w:val="24"/>
          <w:szCs w:val="24"/>
        </w:rPr>
        <w:t xml:space="preserve">There are miscellaneous letters, diary entries, minutes, reports, printed literature and photographs referring to work with and by children and adults with disabilities. </w:t>
      </w:r>
      <w:r w:rsidRPr="00B65F08">
        <w:rPr>
          <w:rFonts w:ascii="Arial" w:hAnsi="Arial" w:cs="Arial"/>
          <w:sz w:val="24"/>
          <w:szCs w:val="24"/>
        </w:rPr>
        <w:lastRenderedPageBreak/>
        <w:t xml:space="preserve">Examples include records referring to Jane Chambers </w:t>
      </w:r>
      <w:proofErr w:type="spellStart"/>
      <w:r w:rsidRPr="00B65F08">
        <w:rPr>
          <w:rFonts w:ascii="Arial" w:hAnsi="Arial" w:cs="Arial"/>
          <w:sz w:val="24"/>
          <w:szCs w:val="24"/>
        </w:rPr>
        <w:t>Leupolt</w:t>
      </w:r>
      <w:proofErr w:type="spellEnd"/>
      <w:r w:rsidRPr="00B65F08">
        <w:rPr>
          <w:rFonts w:ascii="Arial" w:hAnsi="Arial" w:cs="Arial"/>
          <w:sz w:val="24"/>
          <w:szCs w:val="24"/>
        </w:rPr>
        <w:t xml:space="preserve"> née Jones who adapted the Moon raised type system for use with her severely sight-impaired school pupils in India; news of a band of young musicians from the ‘School for the Blind’, Fuzhou, China, who undertook an acclaimed 12-month tour of England in 1922; correspondence relating to CMS missionary, John Gunning Seymer, an Oxford graduate who for five years undertook translational work for the CMS in South India (Seymer was severely sight-impaired from birth); and references to the achievements of Gindi Eff Ibraheem, a severely sight-impaired evangelist whose skills led to his being appointed by the Egyptian Government as an instructor at the Higher Training College for women at </w:t>
      </w:r>
      <w:proofErr w:type="spellStart"/>
      <w:r w:rsidRPr="00B65F08">
        <w:rPr>
          <w:rFonts w:ascii="Arial" w:hAnsi="Arial" w:cs="Arial"/>
          <w:sz w:val="24"/>
          <w:szCs w:val="24"/>
        </w:rPr>
        <w:t>Bulac</w:t>
      </w:r>
      <w:proofErr w:type="spellEnd"/>
      <w:r w:rsidRPr="00B65F08">
        <w:rPr>
          <w:rFonts w:ascii="Arial" w:hAnsi="Arial" w:cs="Arial"/>
          <w:sz w:val="24"/>
          <w:szCs w:val="24"/>
        </w:rPr>
        <w:t xml:space="preserve"> in Cairo (</w:t>
      </w:r>
      <w:hyperlink r:id="rId41" w:history="1">
        <w:r w:rsidRPr="00B65F08">
          <w:rPr>
            <w:rStyle w:val="Hyperlink"/>
            <w:rFonts w:ascii="Arial" w:hAnsi="Arial" w:cs="Arial"/>
            <w:color w:val="auto"/>
            <w:sz w:val="24"/>
            <w:szCs w:val="24"/>
          </w:rPr>
          <w:t>CMS/ACC1034 Z9</w:t>
        </w:r>
      </w:hyperlink>
      <w:r w:rsidRPr="00B65F08">
        <w:rPr>
          <w:rFonts w:ascii="Arial" w:hAnsi="Arial" w:cs="Arial"/>
          <w:sz w:val="24"/>
          <w:szCs w:val="24"/>
        </w:rPr>
        <w:t>).</w:t>
      </w:r>
    </w:p>
    <w:p w14:paraId="344EFCFC" w14:textId="77777777" w:rsidR="00B65F08" w:rsidRPr="00B65F08" w:rsidRDefault="00B65F08" w:rsidP="00B65F08">
      <w:pPr>
        <w:rPr>
          <w:rFonts w:ascii="Arial" w:hAnsi="Arial" w:cs="Arial"/>
          <w:sz w:val="24"/>
          <w:szCs w:val="24"/>
        </w:rPr>
      </w:pPr>
      <w:r w:rsidRPr="00B65F08">
        <w:rPr>
          <w:rFonts w:ascii="Arial" w:hAnsi="Arial" w:cs="Arial"/>
          <w:sz w:val="24"/>
          <w:szCs w:val="24"/>
        </w:rPr>
        <w:t xml:space="preserve">You can find out more about the </w:t>
      </w:r>
      <w:hyperlink r:id="rId42" w:history="1">
        <w:r w:rsidRPr="00B65F08">
          <w:rPr>
            <w:rStyle w:val="Hyperlink"/>
            <w:rFonts w:ascii="Arial" w:hAnsi="Arial" w:cs="Arial"/>
            <w:color w:val="auto"/>
            <w:sz w:val="24"/>
            <w:szCs w:val="24"/>
          </w:rPr>
          <w:t>Church Mission Society Archive</w:t>
        </w:r>
      </w:hyperlink>
      <w:r w:rsidRPr="00B65F08">
        <w:rPr>
          <w:rFonts w:ascii="Arial" w:hAnsi="Arial" w:cs="Arial"/>
          <w:sz w:val="24"/>
          <w:szCs w:val="24"/>
        </w:rPr>
        <w:t xml:space="preserve"> and related collections in the online archive catalogue. </w:t>
      </w:r>
    </w:p>
    <w:p w14:paraId="185795F6" w14:textId="77777777" w:rsidR="00ED58BD" w:rsidRPr="009B0EFF" w:rsidRDefault="00ED58BD" w:rsidP="009B0EFF">
      <w:pPr>
        <w:rPr>
          <w:rFonts w:ascii="Arial" w:hAnsi="Arial" w:cs="Arial"/>
          <w:sz w:val="24"/>
          <w:szCs w:val="24"/>
        </w:rPr>
      </w:pPr>
    </w:p>
    <w:sectPr w:rsidR="00ED58BD" w:rsidRPr="009B0EFF" w:rsidSect="00AA0928">
      <w:footerReference w:type="default" r:id="rId4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6865F" w14:textId="77777777" w:rsidR="009260B0" w:rsidRDefault="009260B0" w:rsidP="009260B0">
      <w:pPr>
        <w:spacing w:after="0" w:line="240" w:lineRule="auto"/>
      </w:pPr>
      <w:r>
        <w:separator/>
      </w:r>
    </w:p>
  </w:endnote>
  <w:endnote w:type="continuationSeparator" w:id="0">
    <w:p w14:paraId="4C407A7B" w14:textId="77777777" w:rsidR="009260B0" w:rsidRDefault="009260B0" w:rsidP="00926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943304"/>
      <w:docPartObj>
        <w:docPartGallery w:val="Page Numbers (Bottom of Page)"/>
        <w:docPartUnique/>
      </w:docPartObj>
    </w:sdtPr>
    <w:sdtEndPr>
      <w:rPr>
        <w:noProof/>
      </w:rPr>
    </w:sdtEndPr>
    <w:sdtContent>
      <w:p w14:paraId="7783B37B" w14:textId="24F93866" w:rsidR="009260B0" w:rsidRDefault="009260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1BCDA3" w14:textId="77777777" w:rsidR="009260B0" w:rsidRDefault="00926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A7393" w14:textId="77777777" w:rsidR="009260B0" w:rsidRDefault="009260B0" w:rsidP="009260B0">
      <w:pPr>
        <w:spacing w:after="0" w:line="240" w:lineRule="auto"/>
      </w:pPr>
      <w:r>
        <w:separator/>
      </w:r>
    </w:p>
  </w:footnote>
  <w:footnote w:type="continuationSeparator" w:id="0">
    <w:p w14:paraId="7F48A075" w14:textId="77777777" w:rsidR="009260B0" w:rsidRDefault="009260B0" w:rsidP="00926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14FB"/>
    <w:multiLevelType w:val="multilevel"/>
    <w:tmpl w:val="46660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F061E"/>
    <w:multiLevelType w:val="hybridMultilevel"/>
    <w:tmpl w:val="BEBA84DA"/>
    <w:lvl w:ilvl="0" w:tplc="C5DC3BA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F07F2"/>
    <w:multiLevelType w:val="hybridMultilevel"/>
    <w:tmpl w:val="C50AC73E"/>
    <w:lvl w:ilvl="0" w:tplc="4A4813E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43556B"/>
    <w:multiLevelType w:val="hybridMultilevel"/>
    <w:tmpl w:val="1F902242"/>
    <w:lvl w:ilvl="0" w:tplc="5D02ABA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866896">
    <w:abstractNumId w:val="1"/>
  </w:num>
  <w:num w:numId="2" w16cid:durableId="1727292325">
    <w:abstractNumId w:val="0"/>
  </w:num>
  <w:num w:numId="3" w16cid:durableId="950435589">
    <w:abstractNumId w:val="3"/>
  </w:num>
  <w:num w:numId="4" w16cid:durableId="1972712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29"/>
    <w:rsid w:val="00043221"/>
    <w:rsid w:val="000450F3"/>
    <w:rsid w:val="00047378"/>
    <w:rsid w:val="0005189C"/>
    <w:rsid w:val="00070DA8"/>
    <w:rsid w:val="00081286"/>
    <w:rsid w:val="00081B75"/>
    <w:rsid w:val="00083117"/>
    <w:rsid w:val="00083F53"/>
    <w:rsid w:val="00097AC9"/>
    <w:rsid w:val="000E1BC9"/>
    <w:rsid w:val="000E446B"/>
    <w:rsid w:val="00115AC1"/>
    <w:rsid w:val="001162A0"/>
    <w:rsid w:val="001203D1"/>
    <w:rsid w:val="001851C6"/>
    <w:rsid w:val="00197677"/>
    <w:rsid w:val="001A0459"/>
    <w:rsid w:val="001A7141"/>
    <w:rsid w:val="001D2D8B"/>
    <w:rsid w:val="001D4E07"/>
    <w:rsid w:val="001E2971"/>
    <w:rsid w:val="00205823"/>
    <w:rsid w:val="002058ED"/>
    <w:rsid w:val="002206C3"/>
    <w:rsid w:val="00235EAE"/>
    <w:rsid w:val="00261E49"/>
    <w:rsid w:val="00266A0D"/>
    <w:rsid w:val="002B081B"/>
    <w:rsid w:val="00316442"/>
    <w:rsid w:val="00344683"/>
    <w:rsid w:val="003531EC"/>
    <w:rsid w:val="00375CD2"/>
    <w:rsid w:val="00376905"/>
    <w:rsid w:val="003A5835"/>
    <w:rsid w:val="004272BB"/>
    <w:rsid w:val="00427C86"/>
    <w:rsid w:val="00455DB1"/>
    <w:rsid w:val="004648E8"/>
    <w:rsid w:val="00482E0C"/>
    <w:rsid w:val="0049123F"/>
    <w:rsid w:val="004E5DE5"/>
    <w:rsid w:val="005004EB"/>
    <w:rsid w:val="00500588"/>
    <w:rsid w:val="00530A6E"/>
    <w:rsid w:val="005435E2"/>
    <w:rsid w:val="00590729"/>
    <w:rsid w:val="005929CC"/>
    <w:rsid w:val="005A7F27"/>
    <w:rsid w:val="005F5331"/>
    <w:rsid w:val="006016C2"/>
    <w:rsid w:val="00612690"/>
    <w:rsid w:val="0063070D"/>
    <w:rsid w:val="00630EC8"/>
    <w:rsid w:val="00633000"/>
    <w:rsid w:val="00672D76"/>
    <w:rsid w:val="00673D01"/>
    <w:rsid w:val="00695FA0"/>
    <w:rsid w:val="006B5FF7"/>
    <w:rsid w:val="006D55B5"/>
    <w:rsid w:val="007055A3"/>
    <w:rsid w:val="00744A23"/>
    <w:rsid w:val="0075214A"/>
    <w:rsid w:val="007529CF"/>
    <w:rsid w:val="00755B9B"/>
    <w:rsid w:val="00757BD5"/>
    <w:rsid w:val="00766A17"/>
    <w:rsid w:val="00791267"/>
    <w:rsid w:val="007A2DE1"/>
    <w:rsid w:val="007D0270"/>
    <w:rsid w:val="007E4E8D"/>
    <w:rsid w:val="007E5DF6"/>
    <w:rsid w:val="008009C2"/>
    <w:rsid w:val="008336CF"/>
    <w:rsid w:val="00841955"/>
    <w:rsid w:val="0085534D"/>
    <w:rsid w:val="00856FA0"/>
    <w:rsid w:val="00871437"/>
    <w:rsid w:val="00881CA7"/>
    <w:rsid w:val="008839BD"/>
    <w:rsid w:val="008B3E86"/>
    <w:rsid w:val="008C123E"/>
    <w:rsid w:val="008E70FE"/>
    <w:rsid w:val="008F65D2"/>
    <w:rsid w:val="00923F54"/>
    <w:rsid w:val="009260B0"/>
    <w:rsid w:val="009345BD"/>
    <w:rsid w:val="00944114"/>
    <w:rsid w:val="009562E3"/>
    <w:rsid w:val="009735A0"/>
    <w:rsid w:val="009B0EFF"/>
    <w:rsid w:val="009C05F2"/>
    <w:rsid w:val="009D044F"/>
    <w:rsid w:val="009E2ED7"/>
    <w:rsid w:val="009F4328"/>
    <w:rsid w:val="00A23E2F"/>
    <w:rsid w:val="00A27B5C"/>
    <w:rsid w:val="00A47FD6"/>
    <w:rsid w:val="00A661E7"/>
    <w:rsid w:val="00A920C5"/>
    <w:rsid w:val="00A93729"/>
    <w:rsid w:val="00AA0928"/>
    <w:rsid w:val="00AB6F12"/>
    <w:rsid w:val="00AB7406"/>
    <w:rsid w:val="00AC7857"/>
    <w:rsid w:val="00B0469E"/>
    <w:rsid w:val="00B0474C"/>
    <w:rsid w:val="00B40B2C"/>
    <w:rsid w:val="00B501CF"/>
    <w:rsid w:val="00B50200"/>
    <w:rsid w:val="00B5292E"/>
    <w:rsid w:val="00B65F08"/>
    <w:rsid w:val="00B71646"/>
    <w:rsid w:val="00B76E2B"/>
    <w:rsid w:val="00B95966"/>
    <w:rsid w:val="00BB1099"/>
    <w:rsid w:val="00BB1480"/>
    <w:rsid w:val="00BF25AC"/>
    <w:rsid w:val="00BF4AA2"/>
    <w:rsid w:val="00C10CA5"/>
    <w:rsid w:val="00C15548"/>
    <w:rsid w:val="00C4752B"/>
    <w:rsid w:val="00C47574"/>
    <w:rsid w:val="00C5332D"/>
    <w:rsid w:val="00C574B9"/>
    <w:rsid w:val="00C614C9"/>
    <w:rsid w:val="00C911C8"/>
    <w:rsid w:val="00C9523B"/>
    <w:rsid w:val="00CA0B33"/>
    <w:rsid w:val="00CA0CA3"/>
    <w:rsid w:val="00CB23D2"/>
    <w:rsid w:val="00CB4D2A"/>
    <w:rsid w:val="00CC47F3"/>
    <w:rsid w:val="00CD11DF"/>
    <w:rsid w:val="00CE1ADE"/>
    <w:rsid w:val="00CE418E"/>
    <w:rsid w:val="00CF2EC6"/>
    <w:rsid w:val="00D16FD0"/>
    <w:rsid w:val="00D406D8"/>
    <w:rsid w:val="00D90F73"/>
    <w:rsid w:val="00D9774D"/>
    <w:rsid w:val="00DB474F"/>
    <w:rsid w:val="00DC2D59"/>
    <w:rsid w:val="00DD787C"/>
    <w:rsid w:val="00DE3694"/>
    <w:rsid w:val="00DE72D9"/>
    <w:rsid w:val="00E008FF"/>
    <w:rsid w:val="00E27D41"/>
    <w:rsid w:val="00E31CB7"/>
    <w:rsid w:val="00E42CC5"/>
    <w:rsid w:val="00E54780"/>
    <w:rsid w:val="00E65333"/>
    <w:rsid w:val="00EB4D8C"/>
    <w:rsid w:val="00EB7ACD"/>
    <w:rsid w:val="00ED58BD"/>
    <w:rsid w:val="00F30AF6"/>
    <w:rsid w:val="00F46A19"/>
    <w:rsid w:val="00F67401"/>
    <w:rsid w:val="00F7023A"/>
    <w:rsid w:val="00F7108E"/>
    <w:rsid w:val="00F769D3"/>
    <w:rsid w:val="00F81A06"/>
    <w:rsid w:val="00FB7E39"/>
    <w:rsid w:val="00FD7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20E6"/>
  <w15:chartTrackingRefBased/>
  <w15:docId w15:val="{E6982DB6-B303-44D1-96B6-51376E5D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BF4AA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BF4AA2"/>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0474C"/>
    <w:rPr>
      <w:color w:val="0000FF"/>
      <w:u w:val="single"/>
    </w:rPr>
  </w:style>
  <w:style w:type="paragraph" w:styleId="NormalWeb">
    <w:name w:val="Normal (Web)"/>
    <w:basedOn w:val="Normal"/>
    <w:uiPriority w:val="99"/>
    <w:unhideWhenUsed/>
    <w:rsid w:val="00B0474C"/>
    <w:pPr>
      <w:spacing w:after="0" w:line="240" w:lineRule="auto"/>
    </w:pPr>
    <w:rPr>
      <w:rFonts w:ascii="Times New Roman" w:hAnsi="Times New Roman"/>
      <w:sz w:val="24"/>
      <w:szCs w:val="24"/>
      <w:lang w:eastAsia="en-GB"/>
    </w:rPr>
  </w:style>
  <w:style w:type="character" w:styleId="FollowedHyperlink">
    <w:name w:val="FollowedHyperlink"/>
    <w:uiPriority w:val="99"/>
    <w:semiHidden/>
    <w:unhideWhenUsed/>
    <w:rsid w:val="001203D1"/>
    <w:rPr>
      <w:color w:val="954F72"/>
      <w:u w:val="single"/>
    </w:rPr>
  </w:style>
  <w:style w:type="character" w:customStyle="1" w:styleId="hit">
    <w:name w:val="hit"/>
    <w:basedOn w:val="DefaultParagraphFont"/>
    <w:rsid w:val="00B76E2B"/>
  </w:style>
  <w:style w:type="paragraph" w:styleId="ListParagraph">
    <w:name w:val="List Paragraph"/>
    <w:basedOn w:val="Normal"/>
    <w:uiPriority w:val="34"/>
    <w:qFormat/>
    <w:rsid w:val="00B76E2B"/>
    <w:pPr>
      <w:ind w:left="720"/>
      <w:contextualSpacing/>
    </w:pPr>
  </w:style>
  <w:style w:type="character" w:customStyle="1" w:styleId="Heading1Char">
    <w:name w:val="Heading 1 Char"/>
    <w:link w:val="Heading1"/>
    <w:uiPriority w:val="9"/>
    <w:rsid w:val="00BF4AA2"/>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BF4AA2"/>
    <w:rPr>
      <w:rFonts w:ascii="Calibri Light" w:eastAsia="Times New Roman" w:hAnsi="Calibri Light" w:cs="Times New Roman"/>
      <w:color w:val="2E74B5"/>
      <w:sz w:val="26"/>
      <w:szCs w:val="26"/>
    </w:rPr>
  </w:style>
  <w:style w:type="paragraph" w:styleId="BalloonText">
    <w:name w:val="Balloon Text"/>
    <w:basedOn w:val="Normal"/>
    <w:link w:val="BalloonTextChar"/>
    <w:uiPriority w:val="99"/>
    <w:semiHidden/>
    <w:unhideWhenUsed/>
    <w:rsid w:val="00BF4AA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F4AA2"/>
    <w:rPr>
      <w:rFonts w:ascii="Segoe UI" w:hAnsi="Segoe UI" w:cs="Segoe UI"/>
      <w:sz w:val="18"/>
      <w:szCs w:val="18"/>
    </w:rPr>
  </w:style>
  <w:style w:type="character" w:styleId="UnresolvedMention">
    <w:name w:val="Unresolved Mention"/>
    <w:uiPriority w:val="99"/>
    <w:semiHidden/>
    <w:unhideWhenUsed/>
    <w:rsid w:val="00D16FD0"/>
    <w:rPr>
      <w:color w:val="605E5C"/>
      <w:shd w:val="clear" w:color="auto" w:fill="E1DFDD"/>
    </w:rPr>
  </w:style>
  <w:style w:type="paragraph" w:styleId="Title">
    <w:name w:val="Title"/>
    <w:basedOn w:val="Normal"/>
    <w:next w:val="Normal"/>
    <w:link w:val="TitleChar"/>
    <w:uiPriority w:val="10"/>
    <w:qFormat/>
    <w:rsid w:val="00AA0928"/>
    <w:pPr>
      <w:spacing w:after="0" w:line="216" w:lineRule="auto"/>
      <w:contextualSpacing/>
    </w:pPr>
    <w:rPr>
      <w:rFonts w:ascii="Calibri Light" w:eastAsia="Times New Roman" w:hAnsi="Calibri Light"/>
      <w:color w:val="404040"/>
      <w:spacing w:val="-10"/>
      <w:kern w:val="28"/>
      <w:sz w:val="56"/>
      <w:szCs w:val="56"/>
      <w:lang w:val="en-US"/>
    </w:rPr>
  </w:style>
  <w:style w:type="character" w:customStyle="1" w:styleId="TitleChar">
    <w:name w:val="Title Char"/>
    <w:link w:val="Title"/>
    <w:uiPriority w:val="10"/>
    <w:rsid w:val="00AA0928"/>
    <w:rPr>
      <w:rFonts w:ascii="Calibri Light" w:eastAsia="Times New Roman" w:hAnsi="Calibri Light" w:cs="Times New Roman"/>
      <w:color w:val="404040"/>
      <w:spacing w:val="-10"/>
      <w:kern w:val="28"/>
      <w:sz w:val="56"/>
      <w:szCs w:val="56"/>
      <w:lang w:val="en-US"/>
    </w:rPr>
  </w:style>
  <w:style w:type="paragraph" w:styleId="Subtitle">
    <w:name w:val="Subtitle"/>
    <w:basedOn w:val="Normal"/>
    <w:next w:val="Normal"/>
    <w:link w:val="SubtitleChar"/>
    <w:uiPriority w:val="11"/>
    <w:qFormat/>
    <w:rsid w:val="00AA0928"/>
    <w:pPr>
      <w:numPr>
        <w:ilvl w:val="1"/>
      </w:numPr>
    </w:pPr>
    <w:rPr>
      <w:rFonts w:eastAsia="Times New Roman"/>
      <w:color w:val="5A5A5A"/>
      <w:spacing w:val="15"/>
      <w:lang w:val="en-US"/>
    </w:rPr>
  </w:style>
  <w:style w:type="character" w:customStyle="1" w:styleId="SubtitleChar">
    <w:name w:val="Subtitle Char"/>
    <w:link w:val="Subtitle"/>
    <w:uiPriority w:val="11"/>
    <w:rsid w:val="00AA0928"/>
    <w:rPr>
      <w:rFonts w:eastAsia="Times New Roman" w:cs="Times New Roman"/>
      <w:color w:val="5A5A5A"/>
      <w:spacing w:val="15"/>
      <w:lang w:val="en-US"/>
    </w:rPr>
  </w:style>
  <w:style w:type="paragraph" w:styleId="Header">
    <w:name w:val="header"/>
    <w:basedOn w:val="Normal"/>
    <w:link w:val="HeaderChar"/>
    <w:uiPriority w:val="99"/>
    <w:unhideWhenUsed/>
    <w:rsid w:val="00926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0B0"/>
    <w:rPr>
      <w:sz w:val="22"/>
      <w:szCs w:val="22"/>
      <w:lang w:eastAsia="en-US"/>
    </w:rPr>
  </w:style>
  <w:style w:type="paragraph" w:styleId="Footer">
    <w:name w:val="footer"/>
    <w:basedOn w:val="Normal"/>
    <w:link w:val="FooterChar"/>
    <w:uiPriority w:val="99"/>
    <w:unhideWhenUsed/>
    <w:rsid w:val="00926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0B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99693">
      <w:bodyDiv w:val="1"/>
      <w:marLeft w:val="0"/>
      <w:marRight w:val="0"/>
      <w:marTop w:val="0"/>
      <w:marBottom w:val="0"/>
      <w:divBdr>
        <w:top w:val="none" w:sz="0" w:space="0" w:color="auto"/>
        <w:left w:val="none" w:sz="0" w:space="0" w:color="auto"/>
        <w:bottom w:val="none" w:sz="0" w:space="0" w:color="auto"/>
        <w:right w:val="none" w:sz="0" w:space="0" w:color="auto"/>
      </w:divBdr>
    </w:div>
    <w:div w:id="495652320">
      <w:bodyDiv w:val="1"/>
      <w:marLeft w:val="0"/>
      <w:marRight w:val="0"/>
      <w:marTop w:val="0"/>
      <w:marBottom w:val="0"/>
      <w:divBdr>
        <w:top w:val="none" w:sz="0" w:space="0" w:color="auto"/>
        <w:left w:val="none" w:sz="0" w:space="0" w:color="auto"/>
        <w:bottom w:val="none" w:sz="0" w:space="0" w:color="auto"/>
        <w:right w:val="none" w:sz="0" w:space="0" w:color="auto"/>
      </w:divBdr>
    </w:div>
    <w:div w:id="520358139">
      <w:bodyDiv w:val="1"/>
      <w:marLeft w:val="0"/>
      <w:marRight w:val="0"/>
      <w:marTop w:val="0"/>
      <w:marBottom w:val="0"/>
      <w:divBdr>
        <w:top w:val="none" w:sz="0" w:space="0" w:color="auto"/>
        <w:left w:val="none" w:sz="0" w:space="0" w:color="auto"/>
        <w:bottom w:val="none" w:sz="0" w:space="0" w:color="auto"/>
        <w:right w:val="none" w:sz="0" w:space="0" w:color="auto"/>
      </w:divBdr>
    </w:div>
    <w:div w:id="604725295">
      <w:bodyDiv w:val="1"/>
      <w:marLeft w:val="0"/>
      <w:marRight w:val="0"/>
      <w:marTop w:val="0"/>
      <w:marBottom w:val="0"/>
      <w:divBdr>
        <w:top w:val="none" w:sz="0" w:space="0" w:color="auto"/>
        <w:left w:val="none" w:sz="0" w:space="0" w:color="auto"/>
        <w:bottom w:val="none" w:sz="0" w:space="0" w:color="auto"/>
        <w:right w:val="none" w:sz="0" w:space="0" w:color="auto"/>
      </w:divBdr>
    </w:div>
    <w:div w:id="605045706">
      <w:bodyDiv w:val="1"/>
      <w:marLeft w:val="0"/>
      <w:marRight w:val="0"/>
      <w:marTop w:val="0"/>
      <w:marBottom w:val="0"/>
      <w:divBdr>
        <w:top w:val="none" w:sz="0" w:space="0" w:color="auto"/>
        <w:left w:val="none" w:sz="0" w:space="0" w:color="auto"/>
        <w:bottom w:val="none" w:sz="0" w:space="0" w:color="auto"/>
        <w:right w:val="none" w:sz="0" w:space="0" w:color="auto"/>
      </w:divBdr>
    </w:div>
    <w:div w:id="629559254">
      <w:bodyDiv w:val="1"/>
      <w:marLeft w:val="0"/>
      <w:marRight w:val="0"/>
      <w:marTop w:val="0"/>
      <w:marBottom w:val="0"/>
      <w:divBdr>
        <w:top w:val="none" w:sz="0" w:space="0" w:color="auto"/>
        <w:left w:val="none" w:sz="0" w:space="0" w:color="auto"/>
        <w:bottom w:val="none" w:sz="0" w:space="0" w:color="auto"/>
        <w:right w:val="none" w:sz="0" w:space="0" w:color="auto"/>
      </w:divBdr>
    </w:div>
    <w:div w:id="900554059">
      <w:bodyDiv w:val="1"/>
      <w:marLeft w:val="0"/>
      <w:marRight w:val="0"/>
      <w:marTop w:val="0"/>
      <w:marBottom w:val="0"/>
      <w:divBdr>
        <w:top w:val="none" w:sz="0" w:space="0" w:color="auto"/>
        <w:left w:val="none" w:sz="0" w:space="0" w:color="auto"/>
        <w:bottom w:val="none" w:sz="0" w:space="0" w:color="auto"/>
        <w:right w:val="none" w:sz="0" w:space="0" w:color="auto"/>
      </w:divBdr>
    </w:div>
    <w:div w:id="1067652968">
      <w:bodyDiv w:val="1"/>
      <w:marLeft w:val="0"/>
      <w:marRight w:val="0"/>
      <w:marTop w:val="0"/>
      <w:marBottom w:val="0"/>
      <w:divBdr>
        <w:top w:val="none" w:sz="0" w:space="0" w:color="auto"/>
        <w:left w:val="none" w:sz="0" w:space="0" w:color="auto"/>
        <w:bottom w:val="none" w:sz="0" w:space="0" w:color="auto"/>
        <w:right w:val="none" w:sz="0" w:space="0" w:color="auto"/>
      </w:divBdr>
    </w:div>
    <w:div w:id="1598096433">
      <w:bodyDiv w:val="1"/>
      <w:marLeft w:val="0"/>
      <w:marRight w:val="0"/>
      <w:marTop w:val="0"/>
      <w:marBottom w:val="0"/>
      <w:divBdr>
        <w:top w:val="none" w:sz="0" w:space="0" w:color="auto"/>
        <w:left w:val="none" w:sz="0" w:space="0" w:color="auto"/>
        <w:bottom w:val="none" w:sz="0" w:space="0" w:color="auto"/>
        <w:right w:val="none" w:sz="0" w:space="0" w:color="auto"/>
      </w:divBdr>
    </w:div>
    <w:div w:id="1765951643">
      <w:bodyDiv w:val="1"/>
      <w:marLeft w:val="0"/>
      <w:marRight w:val="0"/>
      <w:marTop w:val="0"/>
      <w:marBottom w:val="0"/>
      <w:divBdr>
        <w:top w:val="none" w:sz="0" w:space="0" w:color="auto"/>
        <w:left w:val="none" w:sz="0" w:space="0" w:color="auto"/>
        <w:bottom w:val="none" w:sz="0" w:space="0" w:color="auto"/>
        <w:right w:val="none" w:sz="0" w:space="0" w:color="auto"/>
      </w:divBdr>
    </w:div>
    <w:div w:id="1863978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4151">
          <w:marLeft w:val="0"/>
          <w:marRight w:val="0"/>
          <w:marTop w:val="0"/>
          <w:marBottom w:val="0"/>
          <w:divBdr>
            <w:top w:val="none" w:sz="0" w:space="0" w:color="auto"/>
            <w:left w:val="none" w:sz="0" w:space="0" w:color="auto"/>
            <w:bottom w:val="none" w:sz="0" w:space="0" w:color="auto"/>
            <w:right w:val="none" w:sz="0" w:space="0" w:color="auto"/>
          </w:divBdr>
          <w:divsChild>
            <w:div w:id="1200628820">
              <w:marLeft w:val="0"/>
              <w:marRight w:val="0"/>
              <w:marTop w:val="0"/>
              <w:marBottom w:val="0"/>
              <w:divBdr>
                <w:top w:val="none" w:sz="0" w:space="0" w:color="auto"/>
                <w:left w:val="none" w:sz="0" w:space="0" w:color="auto"/>
                <w:bottom w:val="none" w:sz="0" w:space="0" w:color="auto"/>
                <w:right w:val="none" w:sz="0" w:space="0" w:color="auto"/>
              </w:divBdr>
              <w:divsChild>
                <w:div w:id="325480504">
                  <w:marLeft w:val="0"/>
                  <w:marRight w:val="0"/>
                  <w:marTop w:val="0"/>
                  <w:marBottom w:val="0"/>
                  <w:divBdr>
                    <w:top w:val="none" w:sz="0" w:space="0" w:color="auto"/>
                    <w:left w:val="none" w:sz="0" w:space="0" w:color="auto"/>
                    <w:bottom w:val="none" w:sz="0" w:space="0" w:color="auto"/>
                    <w:right w:val="none" w:sz="0" w:space="0" w:color="auto"/>
                  </w:divBdr>
                  <w:divsChild>
                    <w:div w:id="1088161046">
                      <w:marLeft w:val="0"/>
                      <w:marRight w:val="0"/>
                      <w:marTop w:val="0"/>
                      <w:marBottom w:val="0"/>
                      <w:divBdr>
                        <w:top w:val="none" w:sz="0" w:space="0" w:color="auto"/>
                        <w:left w:val="none" w:sz="0" w:space="0" w:color="auto"/>
                        <w:bottom w:val="none" w:sz="0" w:space="0" w:color="auto"/>
                        <w:right w:val="none" w:sz="0" w:space="0" w:color="auto"/>
                      </w:divBdr>
                      <w:divsChild>
                        <w:div w:id="665477495">
                          <w:marLeft w:val="0"/>
                          <w:marRight w:val="0"/>
                          <w:marTop w:val="0"/>
                          <w:marBottom w:val="0"/>
                          <w:divBdr>
                            <w:top w:val="none" w:sz="0" w:space="0" w:color="auto"/>
                            <w:left w:val="none" w:sz="0" w:space="0" w:color="auto"/>
                            <w:bottom w:val="none" w:sz="0" w:space="0" w:color="auto"/>
                            <w:right w:val="none" w:sz="0" w:space="0" w:color="auto"/>
                          </w:divBdr>
                          <w:divsChild>
                            <w:div w:id="1630739452">
                              <w:marLeft w:val="0"/>
                              <w:marRight w:val="0"/>
                              <w:marTop w:val="0"/>
                              <w:marBottom w:val="0"/>
                              <w:divBdr>
                                <w:top w:val="none" w:sz="0" w:space="0" w:color="auto"/>
                                <w:left w:val="none" w:sz="0" w:space="0" w:color="auto"/>
                                <w:bottom w:val="none" w:sz="0" w:space="0" w:color="auto"/>
                                <w:right w:val="none" w:sz="0" w:space="0" w:color="auto"/>
                              </w:divBdr>
                              <w:divsChild>
                                <w:div w:id="196353672">
                                  <w:marLeft w:val="0"/>
                                  <w:marRight w:val="0"/>
                                  <w:marTop w:val="0"/>
                                  <w:marBottom w:val="0"/>
                                  <w:divBdr>
                                    <w:top w:val="none" w:sz="0" w:space="0" w:color="auto"/>
                                    <w:left w:val="none" w:sz="0" w:space="0" w:color="auto"/>
                                    <w:bottom w:val="none" w:sz="0" w:space="0" w:color="auto"/>
                                    <w:right w:val="none" w:sz="0" w:space="0" w:color="auto"/>
                                  </w:divBdr>
                                  <w:divsChild>
                                    <w:div w:id="418599091">
                                      <w:marLeft w:val="0"/>
                                      <w:marRight w:val="0"/>
                                      <w:marTop w:val="0"/>
                                      <w:marBottom w:val="0"/>
                                      <w:divBdr>
                                        <w:top w:val="none" w:sz="0" w:space="0" w:color="auto"/>
                                        <w:left w:val="none" w:sz="0" w:space="0" w:color="auto"/>
                                        <w:bottom w:val="none" w:sz="0" w:space="0" w:color="auto"/>
                                        <w:right w:val="none" w:sz="0" w:space="0" w:color="auto"/>
                                      </w:divBdr>
                                      <w:divsChild>
                                        <w:div w:id="1278876478">
                                          <w:marLeft w:val="0"/>
                                          <w:marRight w:val="0"/>
                                          <w:marTop w:val="0"/>
                                          <w:marBottom w:val="0"/>
                                          <w:divBdr>
                                            <w:top w:val="none" w:sz="0" w:space="0" w:color="auto"/>
                                            <w:left w:val="none" w:sz="0" w:space="0" w:color="auto"/>
                                            <w:bottom w:val="none" w:sz="0" w:space="0" w:color="auto"/>
                                            <w:right w:val="none" w:sz="0" w:space="0" w:color="auto"/>
                                          </w:divBdr>
                                          <w:divsChild>
                                            <w:div w:id="1007949220">
                                              <w:marLeft w:val="0"/>
                                              <w:marRight w:val="0"/>
                                              <w:marTop w:val="0"/>
                                              <w:marBottom w:val="0"/>
                                              <w:divBdr>
                                                <w:top w:val="none" w:sz="0" w:space="0" w:color="auto"/>
                                                <w:left w:val="none" w:sz="0" w:space="0" w:color="auto"/>
                                                <w:bottom w:val="none" w:sz="0" w:space="0" w:color="auto"/>
                                                <w:right w:val="none" w:sz="0" w:space="0" w:color="auto"/>
                                              </w:divBdr>
                                              <w:divsChild>
                                                <w:div w:id="200635111">
                                                  <w:marLeft w:val="0"/>
                                                  <w:marRight w:val="0"/>
                                                  <w:marTop w:val="0"/>
                                                  <w:marBottom w:val="0"/>
                                                  <w:divBdr>
                                                    <w:top w:val="none" w:sz="0" w:space="0" w:color="auto"/>
                                                    <w:left w:val="none" w:sz="0" w:space="0" w:color="auto"/>
                                                    <w:bottom w:val="none" w:sz="0" w:space="0" w:color="auto"/>
                                                    <w:right w:val="none" w:sz="0" w:space="0" w:color="auto"/>
                                                  </w:divBdr>
                                                  <w:divsChild>
                                                    <w:div w:id="239095027">
                                                      <w:marLeft w:val="0"/>
                                                      <w:marRight w:val="0"/>
                                                      <w:marTop w:val="0"/>
                                                      <w:marBottom w:val="0"/>
                                                      <w:divBdr>
                                                        <w:top w:val="none" w:sz="0" w:space="0" w:color="auto"/>
                                                        <w:left w:val="none" w:sz="0" w:space="0" w:color="auto"/>
                                                        <w:bottom w:val="none" w:sz="0" w:space="0" w:color="auto"/>
                                                        <w:right w:val="none" w:sz="0" w:space="0" w:color="auto"/>
                                                      </w:divBdr>
                                                    </w:div>
                                                    <w:div w:id="729428285">
                                                      <w:marLeft w:val="0"/>
                                                      <w:marRight w:val="0"/>
                                                      <w:marTop w:val="0"/>
                                                      <w:marBottom w:val="0"/>
                                                      <w:divBdr>
                                                        <w:top w:val="none" w:sz="0" w:space="0" w:color="auto"/>
                                                        <w:left w:val="none" w:sz="0" w:space="0" w:color="auto"/>
                                                        <w:bottom w:val="none" w:sz="0" w:space="0" w:color="auto"/>
                                                        <w:right w:val="none" w:sz="0" w:space="0" w:color="auto"/>
                                                      </w:divBdr>
                                                    </w:div>
                                                    <w:div w:id="17821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ndit.bham.ac.uk/primo_library/libweb/action/search.do?vid=44BIR_VU1" TargetMode="External"/><Relationship Id="rId18" Type="http://schemas.openxmlformats.org/officeDocument/2006/relationships/hyperlink" Target="https://www.york.ac.uk/borthwick/holdings/research-guides/disability/" TargetMode="External"/><Relationship Id="rId26" Type="http://schemas.openxmlformats.org/officeDocument/2006/relationships/hyperlink" Target="http://calmview.bham.ac.uk/Record.aspx?src=CalmView.Catalog&amp;id=XKWH%2fB%2f18%2f56&amp;pos=1" TargetMode="External"/><Relationship Id="rId39" Type="http://schemas.openxmlformats.org/officeDocument/2006/relationships/hyperlink" Target="http://calmview.bham.ac.uk/Record.aspx?src=CalmView.Catalog&amp;id=XUB%2fGUILD%2fF%2f5%2f4&amp;pos=1" TargetMode="External"/><Relationship Id="rId21" Type="http://schemas.openxmlformats.org/officeDocument/2006/relationships/hyperlink" Target="http://calmview.bham.ac.uk/Record.aspx?src=CalmView.Catalog&amp;id=XBATOD&amp;pos=1" TargetMode="External"/><Relationship Id="rId34" Type="http://schemas.openxmlformats.org/officeDocument/2006/relationships/hyperlink" Target="https://calmview.bham.ac.uk/Record.aspx?src=CalmView.Catalog&amp;id=XYMCA%2f6%2f1%2f8%2f2&amp;pos=1" TargetMode="External"/><Relationship Id="rId42" Type="http://schemas.openxmlformats.org/officeDocument/2006/relationships/hyperlink" Target="https://calmview.bham.ac.uk/Record.aspx?src=CalmView.Catalog&amp;id=XCMS&amp;pos=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nationalarchives.gov.uk/help-with-your-research/research-guides/disability-history/" TargetMode="External"/><Relationship Id="rId29" Type="http://schemas.openxmlformats.org/officeDocument/2006/relationships/hyperlink" Target="http://calmview.bham.ac.uk/Record.aspx?src=CalmView.Catalog&amp;id=XUS100&amp;pos=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rmingham.ac.uk/facilities/cadbury/index.aspx" TargetMode="External"/><Relationship Id="rId24" Type="http://schemas.openxmlformats.org/officeDocument/2006/relationships/hyperlink" Target="https://calmview.bham.ac.uk/Record.aspx?src=CalmView.Catalog&amp;id=XMS924&amp;pos=1" TargetMode="External"/><Relationship Id="rId32" Type="http://schemas.openxmlformats.org/officeDocument/2006/relationships/hyperlink" Target="http://calmview.bham.ac.uk/Record.aspx?src=CalmView.Catalog&amp;id=XMS886&amp;pos=1" TargetMode="External"/><Relationship Id="rId37" Type="http://schemas.openxmlformats.org/officeDocument/2006/relationships/hyperlink" Target="https://calmview.bham.ac.uk/default.aspx" TargetMode="External"/><Relationship Id="rId40" Type="http://schemas.openxmlformats.org/officeDocument/2006/relationships/hyperlink" Target="https://calmview.bham.ac.uk/Record.aspx?src=CalmView.Catalog&amp;id=XUB%2fGUILD%2fF%2f5"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lickr.com/photos/cadburyresearchlibrary/albums/72157716403770502" TargetMode="External"/><Relationship Id="rId23" Type="http://schemas.openxmlformats.org/officeDocument/2006/relationships/hyperlink" Target="http://calmview.bham.ac.uk/Record.aspx?src=CalmView.Catalog&amp;id=XHMLAdd&amp;pos=1" TargetMode="External"/><Relationship Id="rId28" Type="http://schemas.openxmlformats.org/officeDocument/2006/relationships/hyperlink" Target="https://calmview.bham.ac.uk/Record.aspx?src=CalmView.Catalog&amp;id=XMS1108&amp;pos=1" TargetMode="External"/><Relationship Id="rId36" Type="http://schemas.openxmlformats.org/officeDocument/2006/relationships/hyperlink" Target="https://calmview.bham.ac.uk/Record.aspx?src=CalmView.Catalog&amp;id=XCMSACC%2f1034%2fF%2f4&amp;pos=2" TargetMode="External"/><Relationship Id="rId10" Type="http://schemas.openxmlformats.org/officeDocument/2006/relationships/image" Target="media/image10.jpeg"/><Relationship Id="rId19" Type="http://schemas.openxmlformats.org/officeDocument/2006/relationships/hyperlink" Target="https://researchguides.library.syr.edu/c.php?g=258357&amp;p=4754761" TargetMode="External"/><Relationship Id="rId31" Type="http://schemas.openxmlformats.org/officeDocument/2006/relationships/hyperlink" Target="https://calmview.bham.ac.uk/Record.aspx?src=CalmView.Catalog&amp;id=XMS48&amp;pos=1"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birmingham.ac.uk/facilities/cadbury/visiting" TargetMode="External"/><Relationship Id="rId22" Type="http://schemas.openxmlformats.org/officeDocument/2006/relationships/hyperlink" Target="http://calmview.bham.ac.uk/Record.aspx?src=CalmView.Catalog&amp;id=XHM&amp;pos=1" TargetMode="External"/><Relationship Id="rId27" Type="http://schemas.openxmlformats.org/officeDocument/2006/relationships/hyperlink" Target="https://calmview.bham.ac.uk/Record.aspx?src=CalmView.Catalog&amp;id=XMS1060" TargetMode="External"/><Relationship Id="rId30" Type="http://schemas.openxmlformats.org/officeDocument/2006/relationships/hyperlink" Target="http://calmview.bham.ac.uk/Record.aspx?src=CalmView.Catalog&amp;id=XUB%2fVP%2f2%2f1&amp;pos=1" TargetMode="External"/><Relationship Id="rId35" Type="http://schemas.openxmlformats.org/officeDocument/2006/relationships/hyperlink" Target="https://calmview.bham.ac.uk/Record.aspx?src=CalmView.Catalog&amp;id=XMS203%2fA%2f4%2f3%2f4&amp;pos=1"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calmview.bham.ac.uk/" TargetMode="External"/><Relationship Id="rId17" Type="http://schemas.openxmlformats.org/officeDocument/2006/relationships/hyperlink" Target="https://disability-studies.leeds.ac.uk/library/" TargetMode="External"/><Relationship Id="rId25" Type="http://schemas.openxmlformats.org/officeDocument/2006/relationships/hyperlink" Target="https://calmview.bham.ac.uk/Record.aspx?src=CalmView.Catalog&amp;id=XSCF%2fOP%2f6%2fCHN%2f14&amp;pos=1" TargetMode="External"/><Relationship Id="rId33" Type="http://schemas.openxmlformats.org/officeDocument/2006/relationships/hyperlink" Target="http://calmview.bham.ac.uk/Record.aspx?src=CalmView.Catalog&amp;id=XUS153&amp;pos=1" TargetMode="External"/><Relationship Id="rId38" Type="http://schemas.openxmlformats.org/officeDocument/2006/relationships/hyperlink" Target="http://calmview.bham.ac.uk/Record.aspx?src=CalmView.Catalog&amp;id=XSCF" TargetMode="External"/><Relationship Id="rId20" Type="http://schemas.openxmlformats.org/officeDocument/2006/relationships/hyperlink" Target="http://calmview.bham.ac.uk/Record.aspx?src=CalmView.Catalog&amp;id=XMS130&amp;pos=1" TargetMode="External"/><Relationship Id="rId41" Type="http://schemas.openxmlformats.org/officeDocument/2006/relationships/hyperlink" Target="https://calmview.bham.ac.uk/Record.aspx?src=CalmView.Catalog&amp;id=XCMSACC%2f1034%2fZ%2f9&amp;po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First created November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57AC73-17BB-4CEF-824F-BCED31F20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Disability History Resource Guide</vt:lpstr>
    </vt:vector>
  </TitlesOfParts>
  <Company>University of Birmingham</Company>
  <LinksUpToDate>false</LinksUpToDate>
  <CharactersWithSpaces>15592</CharactersWithSpaces>
  <SharedDoc>false</SharedDoc>
  <HLinks>
    <vt:vector size="198" baseType="variant">
      <vt:variant>
        <vt:i4>6291579</vt:i4>
      </vt:variant>
      <vt:variant>
        <vt:i4>96</vt:i4>
      </vt:variant>
      <vt:variant>
        <vt:i4>0</vt:i4>
      </vt:variant>
      <vt:variant>
        <vt:i4>5</vt:i4>
      </vt:variant>
      <vt:variant>
        <vt:lpwstr>https://calmview.bham.ac.uk/Record.aspx?src=CalmView.Catalog&amp;id=XCMS&amp;pos=1</vt:lpwstr>
      </vt:variant>
      <vt:variant>
        <vt:lpwstr/>
      </vt:variant>
      <vt:variant>
        <vt:i4>458825</vt:i4>
      </vt:variant>
      <vt:variant>
        <vt:i4>93</vt:i4>
      </vt:variant>
      <vt:variant>
        <vt:i4>0</vt:i4>
      </vt:variant>
      <vt:variant>
        <vt:i4>5</vt:i4>
      </vt:variant>
      <vt:variant>
        <vt:lpwstr>https://calmview.bham.ac.uk/Record.aspx?src=CalmView.Catalog&amp;id=XCMSACC%2f1034%2fZ%2f9&amp;pos=1</vt:lpwstr>
      </vt:variant>
      <vt:variant>
        <vt:lpwstr/>
      </vt:variant>
      <vt:variant>
        <vt:i4>7143486</vt:i4>
      </vt:variant>
      <vt:variant>
        <vt:i4>90</vt:i4>
      </vt:variant>
      <vt:variant>
        <vt:i4>0</vt:i4>
      </vt:variant>
      <vt:variant>
        <vt:i4>5</vt:i4>
      </vt:variant>
      <vt:variant>
        <vt:lpwstr>https://calmview.bham.ac.uk/Record.aspx?src=CalmView.Catalog&amp;id=XUB%2fGUILD%2fF%2f5</vt:lpwstr>
      </vt:variant>
      <vt:variant>
        <vt:lpwstr/>
      </vt:variant>
      <vt:variant>
        <vt:i4>5505090</vt:i4>
      </vt:variant>
      <vt:variant>
        <vt:i4>87</vt:i4>
      </vt:variant>
      <vt:variant>
        <vt:i4>0</vt:i4>
      </vt:variant>
      <vt:variant>
        <vt:i4>5</vt:i4>
      </vt:variant>
      <vt:variant>
        <vt:lpwstr>http://calmview.bham.ac.uk/Record.aspx?src=CalmView.Catalog&amp;id=XUB%2fGUILD%2fF%2f5%2f4&amp;pos=1</vt:lpwstr>
      </vt:variant>
      <vt:variant>
        <vt:lpwstr/>
      </vt:variant>
      <vt:variant>
        <vt:i4>6946857</vt:i4>
      </vt:variant>
      <vt:variant>
        <vt:i4>84</vt:i4>
      </vt:variant>
      <vt:variant>
        <vt:i4>0</vt:i4>
      </vt:variant>
      <vt:variant>
        <vt:i4>5</vt:i4>
      </vt:variant>
      <vt:variant>
        <vt:lpwstr>http://calmview.bham.ac.uk/Record.aspx?src=CalmView.Catalog&amp;id=XSCF</vt:lpwstr>
      </vt:variant>
      <vt:variant>
        <vt:lpwstr/>
      </vt:variant>
      <vt:variant>
        <vt:i4>5898305</vt:i4>
      </vt:variant>
      <vt:variant>
        <vt:i4>81</vt:i4>
      </vt:variant>
      <vt:variant>
        <vt:i4>0</vt:i4>
      </vt:variant>
      <vt:variant>
        <vt:i4>5</vt:i4>
      </vt:variant>
      <vt:variant>
        <vt:lpwstr>https://calmview.bham.ac.uk/default.aspx</vt:lpwstr>
      </vt:variant>
      <vt:variant>
        <vt:lpwstr/>
      </vt:variant>
      <vt:variant>
        <vt:i4>1376329</vt:i4>
      </vt:variant>
      <vt:variant>
        <vt:i4>78</vt:i4>
      </vt:variant>
      <vt:variant>
        <vt:i4>0</vt:i4>
      </vt:variant>
      <vt:variant>
        <vt:i4>5</vt:i4>
      </vt:variant>
      <vt:variant>
        <vt:lpwstr>https://calmview.bham.ac.uk/Record.aspx?src=CalmView.Catalog&amp;id=XCMSACC%2f1034%2fF%2f4&amp;pos=2</vt:lpwstr>
      </vt:variant>
      <vt:variant>
        <vt:lpwstr/>
      </vt:variant>
      <vt:variant>
        <vt:i4>5111893</vt:i4>
      </vt:variant>
      <vt:variant>
        <vt:i4>75</vt:i4>
      </vt:variant>
      <vt:variant>
        <vt:i4>0</vt:i4>
      </vt:variant>
      <vt:variant>
        <vt:i4>5</vt:i4>
      </vt:variant>
      <vt:variant>
        <vt:lpwstr>https://calmview.bham.ac.uk/Record.aspx?src=CalmView.Catalog&amp;id=XMS203%2fA%2f4%2f3%2f4&amp;pos=1</vt:lpwstr>
      </vt:variant>
      <vt:variant>
        <vt:lpwstr/>
      </vt:variant>
      <vt:variant>
        <vt:i4>2883680</vt:i4>
      </vt:variant>
      <vt:variant>
        <vt:i4>72</vt:i4>
      </vt:variant>
      <vt:variant>
        <vt:i4>0</vt:i4>
      </vt:variant>
      <vt:variant>
        <vt:i4>5</vt:i4>
      </vt:variant>
      <vt:variant>
        <vt:lpwstr>https://calmview.bham.ac.uk/Record.aspx?src=CalmView.Catalog&amp;id=XYMCA%2f6%2f1%2f8%2f2&amp;pos=1</vt:lpwstr>
      </vt:variant>
      <vt:variant>
        <vt:lpwstr/>
      </vt:variant>
      <vt:variant>
        <vt:i4>3866670</vt:i4>
      </vt:variant>
      <vt:variant>
        <vt:i4>69</vt:i4>
      </vt:variant>
      <vt:variant>
        <vt:i4>0</vt:i4>
      </vt:variant>
      <vt:variant>
        <vt:i4>5</vt:i4>
      </vt:variant>
      <vt:variant>
        <vt:lpwstr>http://calmview.bham.ac.uk/Record.aspx?src=CalmView.Catalog&amp;id=XUS153&amp;pos=1</vt:lpwstr>
      </vt:variant>
      <vt:variant>
        <vt:lpwstr/>
      </vt:variant>
      <vt:variant>
        <vt:i4>3539002</vt:i4>
      </vt:variant>
      <vt:variant>
        <vt:i4>66</vt:i4>
      </vt:variant>
      <vt:variant>
        <vt:i4>0</vt:i4>
      </vt:variant>
      <vt:variant>
        <vt:i4>5</vt:i4>
      </vt:variant>
      <vt:variant>
        <vt:lpwstr>http://calmview.bham.ac.uk/Record.aspx?src=CalmView.Catalog&amp;id=XMS886&amp;pos=1</vt:lpwstr>
      </vt:variant>
      <vt:variant>
        <vt:lpwstr/>
      </vt:variant>
      <vt:variant>
        <vt:i4>7274538</vt:i4>
      </vt:variant>
      <vt:variant>
        <vt:i4>63</vt:i4>
      </vt:variant>
      <vt:variant>
        <vt:i4>0</vt:i4>
      </vt:variant>
      <vt:variant>
        <vt:i4>5</vt:i4>
      </vt:variant>
      <vt:variant>
        <vt:lpwstr>https://calmview.bham.ac.uk/Record.aspx?src=CalmView.Catalog&amp;id=XMS48&amp;pos=1</vt:lpwstr>
      </vt:variant>
      <vt:variant>
        <vt:lpwstr/>
      </vt:variant>
      <vt:variant>
        <vt:i4>5963804</vt:i4>
      </vt:variant>
      <vt:variant>
        <vt:i4>60</vt:i4>
      </vt:variant>
      <vt:variant>
        <vt:i4>0</vt:i4>
      </vt:variant>
      <vt:variant>
        <vt:i4>5</vt:i4>
      </vt:variant>
      <vt:variant>
        <vt:lpwstr>http://calmview.bham.ac.uk/Record.aspx?src=CalmView.Catalog&amp;id=XUB%2fVP%2f2%2f1&amp;pos=1</vt:lpwstr>
      </vt:variant>
      <vt:variant>
        <vt:lpwstr/>
      </vt:variant>
      <vt:variant>
        <vt:i4>4063277</vt:i4>
      </vt:variant>
      <vt:variant>
        <vt:i4>57</vt:i4>
      </vt:variant>
      <vt:variant>
        <vt:i4>0</vt:i4>
      </vt:variant>
      <vt:variant>
        <vt:i4>5</vt:i4>
      </vt:variant>
      <vt:variant>
        <vt:lpwstr>http://calmview.bham.ac.uk/Record.aspx?src=CalmView.Catalog&amp;id=XUS100&amp;pos=1</vt:lpwstr>
      </vt:variant>
      <vt:variant>
        <vt:lpwstr/>
      </vt:variant>
      <vt:variant>
        <vt:i4>5898267</vt:i4>
      </vt:variant>
      <vt:variant>
        <vt:i4>54</vt:i4>
      </vt:variant>
      <vt:variant>
        <vt:i4>0</vt:i4>
      </vt:variant>
      <vt:variant>
        <vt:i4>5</vt:i4>
      </vt:variant>
      <vt:variant>
        <vt:lpwstr>https://calmview.bham.ac.uk/Record.aspx?src=CalmView.Catalog&amp;id=XMS1108&amp;pos=1</vt:lpwstr>
      </vt:variant>
      <vt:variant>
        <vt:lpwstr/>
      </vt:variant>
      <vt:variant>
        <vt:i4>2621473</vt:i4>
      </vt:variant>
      <vt:variant>
        <vt:i4>51</vt:i4>
      </vt:variant>
      <vt:variant>
        <vt:i4>0</vt:i4>
      </vt:variant>
      <vt:variant>
        <vt:i4>5</vt:i4>
      </vt:variant>
      <vt:variant>
        <vt:lpwstr>https://calmview.bham.ac.uk/Record.aspx?src=CalmView.Catalog&amp;id=XMS1060</vt:lpwstr>
      </vt:variant>
      <vt:variant>
        <vt:lpwstr/>
      </vt:variant>
      <vt:variant>
        <vt:i4>3473532</vt:i4>
      </vt:variant>
      <vt:variant>
        <vt:i4>48</vt:i4>
      </vt:variant>
      <vt:variant>
        <vt:i4>0</vt:i4>
      </vt:variant>
      <vt:variant>
        <vt:i4>5</vt:i4>
      </vt:variant>
      <vt:variant>
        <vt:lpwstr>http://calmview.bham.ac.uk/Record.aspx?src=CalmView.Catalog&amp;id=XKWH%2fB%2f18%2f56&amp;pos=1</vt:lpwstr>
      </vt:variant>
      <vt:variant>
        <vt:lpwstr/>
      </vt:variant>
      <vt:variant>
        <vt:i4>2556030</vt:i4>
      </vt:variant>
      <vt:variant>
        <vt:i4>45</vt:i4>
      </vt:variant>
      <vt:variant>
        <vt:i4>0</vt:i4>
      </vt:variant>
      <vt:variant>
        <vt:i4>5</vt:i4>
      </vt:variant>
      <vt:variant>
        <vt:lpwstr>https://calmview.bham.ac.uk/Record.aspx?src=CalmView.Catalog&amp;id=XSCF%2fOP%2f6%2fCHN%2f14&amp;pos=1</vt:lpwstr>
      </vt:variant>
      <vt:variant>
        <vt:lpwstr/>
      </vt:variant>
      <vt:variant>
        <vt:i4>1048663</vt:i4>
      </vt:variant>
      <vt:variant>
        <vt:i4>42</vt:i4>
      </vt:variant>
      <vt:variant>
        <vt:i4>0</vt:i4>
      </vt:variant>
      <vt:variant>
        <vt:i4>5</vt:i4>
      </vt:variant>
      <vt:variant>
        <vt:lpwstr>https://calmview.bham.ac.uk/Record.aspx?src=CalmView.Catalog&amp;id=XMS924&amp;pos=1</vt:lpwstr>
      </vt:variant>
      <vt:variant>
        <vt:lpwstr/>
      </vt:variant>
      <vt:variant>
        <vt:i4>5439566</vt:i4>
      </vt:variant>
      <vt:variant>
        <vt:i4>39</vt:i4>
      </vt:variant>
      <vt:variant>
        <vt:i4>0</vt:i4>
      </vt:variant>
      <vt:variant>
        <vt:i4>5</vt:i4>
      </vt:variant>
      <vt:variant>
        <vt:lpwstr>http://calmview.bham.ac.uk/Record.aspx?src=CalmView.Catalog&amp;id=XHMLAdd&amp;pos=1</vt:lpwstr>
      </vt:variant>
      <vt:variant>
        <vt:lpwstr/>
      </vt:variant>
      <vt:variant>
        <vt:i4>5636166</vt:i4>
      </vt:variant>
      <vt:variant>
        <vt:i4>36</vt:i4>
      </vt:variant>
      <vt:variant>
        <vt:i4>0</vt:i4>
      </vt:variant>
      <vt:variant>
        <vt:i4>5</vt:i4>
      </vt:variant>
      <vt:variant>
        <vt:lpwstr>http://calmview.bham.ac.uk/Record.aspx?src=CalmView.Catalog&amp;id=XHM&amp;pos=1</vt:lpwstr>
      </vt:variant>
      <vt:variant>
        <vt:lpwstr/>
      </vt:variant>
      <vt:variant>
        <vt:i4>7536683</vt:i4>
      </vt:variant>
      <vt:variant>
        <vt:i4>33</vt:i4>
      </vt:variant>
      <vt:variant>
        <vt:i4>0</vt:i4>
      </vt:variant>
      <vt:variant>
        <vt:i4>5</vt:i4>
      </vt:variant>
      <vt:variant>
        <vt:lpwstr>http://calmview.bham.ac.uk/Record.aspx?src=CalmView.Catalog&amp;id=XBATOD&amp;pos=1</vt:lpwstr>
      </vt:variant>
      <vt:variant>
        <vt:lpwstr/>
      </vt:variant>
      <vt:variant>
        <vt:i4>3997749</vt:i4>
      </vt:variant>
      <vt:variant>
        <vt:i4>30</vt:i4>
      </vt:variant>
      <vt:variant>
        <vt:i4>0</vt:i4>
      </vt:variant>
      <vt:variant>
        <vt:i4>5</vt:i4>
      </vt:variant>
      <vt:variant>
        <vt:lpwstr>http://calmview.bham.ac.uk/Record.aspx?src=CalmView.Catalog&amp;id=XMS130&amp;pos=1</vt:lpwstr>
      </vt:variant>
      <vt:variant>
        <vt:lpwstr/>
      </vt:variant>
      <vt:variant>
        <vt:i4>2424886</vt:i4>
      </vt:variant>
      <vt:variant>
        <vt:i4>27</vt:i4>
      </vt:variant>
      <vt:variant>
        <vt:i4>0</vt:i4>
      </vt:variant>
      <vt:variant>
        <vt:i4>5</vt:i4>
      </vt:variant>
      <vt:variant>
        <vt:lpwstr>https://rl.talis.com/3/bham/lists/CDD19DED-3E99-B95A-AAFA-9C1F7ED62F1D.html?lang=en&amp;login=1</vt:lpwstr>
      </vt:variant>
      <vt:variant>
        <vt:lpwstr/>
      </vt:variant>
      <vt:variant>
        <vt:i4>8061038</vt:i4>
      </vt:variant>
      <vt:variant>
        <vt:i4>24</vt:i4>
      </vt:variant>
      <vt:variant>
        <vt:i4>0</vt:i4>
      </vt:variant>
      <vt:variant>
        <vt:i4>5</vt:i4>
      </vt:variant>
      <vt:variant>
        <vt:lpwstr>https://researchguides.library.syr.edu/c.php?g=258357&amp;p=4754761</vt:lpwstr>
      </vt:variant>
      <vt:variant>
        <vt:lpwstr/>
      </vt:variant>
      <vt:variant>
        <vt:i4>1572939</vt:i4>
      </vt:variant>
      <vt:variant>
        <vt:i4>21</vt:i4>
      </vt:variant>
      <vt:variant>
        <vt:i4>0</vt:i4>
      </vt:variant>
      <vt:variant>
        <vt:i4>5</vt:i4>
      </vt:variant>
      <vt:variant>
        <vt:lpwstr>https://www.york.ac.uk/borthwick/holdings/research-guides/disability/</vt:lpwstr>
      </vt:variant>
      <vt:variant>
        <vt:lpwstr/>
      </vt:variant>
      <vt:variant>
        <vt:i4>3407908</vt:i4>
      </vt:variant>
      <vt:variant>
        <vt:i4>18</vt:i4>
      </vt:variant>
      <vt:variant>
        <vt:i4>0</vt:i4>
      </vt:variant>
      <vt:variant>
        <vt:i4>5</vt:i4>
      </vt:variant>
      <vt:variant>
        <vt:lpwstr>https://disability-studies.leeds.ac.uk/library/</vt:lpwstr>
      </vt:variant>
      <vt:variant>
        <vt:lpwstr/>
      </vt:variant>
      <vt:variant>
        <vt:i4>4063278</vt:i4>
      </vt:variant>
      <vt:variant>
        <vt:i4>15</vt:i4>
      </vt:variant>
      <vt:variant>
        <vt:i4>0</vt:i4>
      </vt:variant>
      <vt:variant>
        <vt:i4>5</vt:i4>
      </vt:variant>
      <vt:variant>
        <vt:lpwstr>https://www.nationalarchives.gov.uk/help-with-your-research/research-guides/disability-history/</vt:lpwstr>
      </vt:variant>
      <vt:variant>
        <vt:lpwstr/>
      </vt:variant>
      <vt:variant>
        <vt:i4>4194333</vt:i4>
      </vt:variant>
      <vt:variant>
        <vt:i4>12</vt:i4>
      </vt:variant>
      <vt:variant>
        <vt:i4>0</vt:i4>
      </vt:variant>
      <vt:variant>
        <vt:i4>5</vt:i4>
      </vt:variant>
      <vt:variant>
        <vt:lpwstr>https://www.flickr.com/photos/cadburyresearchlibrary/albums/72157716403770502</vt:lpwstr>
      </vt:variant>
      <vt:variant>
        <vt:lpwstr/>
      </vt:variant>
      <vt:variant>
        <vt:i4>5177363</vt:i4>
      </vt:variant>
      <vt:variant>
        <vt:i4>9</vt:i4>
      </vt:variant>
      <vt:variant>
        <vt:i4>0</vt:i4>
      </vt:variant>
      <vt:variant>
        <vt:i4>5</vt:i4>
      </vt:variant>
      <vt:variant>
        <vt:lpwstr>http://www.birmingham.ac.uk/facilities/cadbury/contact/index.aspx</vt:lpwstr>
      </vt:variant>
      <vt:variant>
        <vt:lpwstr/>
      </vt:variant>
      <vt:variant>
        <vt:i4>4456524</vt:i4>
      </vt:variant>
      <vt:variant>
        <vt:i4>6</vt:i4>
      </vt:variant>
      <vt:variant>
        <vt:i4>0</vt:i4>
      </vt:variant>
      <vt:variant>
        <vt:i4>5</vt:i4>
      </vt:variant>
      <vt:variant>
        <vt:lpwstr>http://findit.bham.ac.uk/primo_library/libweb/action/search.do?vid=44BIR_VU1</vt:lpwstr>
      </vt:variant>
      <vt:variant>
        <vt:lpwstr/>
      </vt:variant>
      <vt:variant>
        <vt:i4>3670137</vt:i4>
      </vt:variant>
      <vt:variant>
        <vt:i4>3</vt:i4>
      </vt:variant>
      <vt:variant>
        <vt:i4>0</vt:i4>
      </vt:variant>
      <vt:variant>
        <vt:i4>5</vt:i4>
      </vt:variant>
      <vt:variant>
        <vt:lpwstr>http://www.calmview.bham.ac.uk/</vt:lpwstr>
      </vt:variant>
      <vt:variant>
        <vt:lpwstr/>
      </vt:variant>
      <vt:variant>
        <vt:i4>2359356</vt:i4>
      </vt:variant>
      <vt:variant>
        <vt:i4>0</vt:i4>
      </vt:variant>
      <vt:variant>
        <vt:i4>0</vt:i4>
      </vt:variant>
      <vt:variant>
        <vt:i4>5</vt:i4>
      </vt:variant>
      <vt:variant>
        <vt:lpwstr>https://www.birmingham.ac.uk/facilities/cadbury/index.aspx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History Resource Guide</dc:title>
  <dc:subject/>
  <dc:creator>Childsj</dc:creator>
  <cp:keywords/>
  <dc:description/>
  <cp:lastModifiedBy>Jennifer Childs (Libraries and Learning Resources)</cp:lastModifiedBy>
  <cp:revision>39</cp:revision>
  <dcterms:created xsi:type="dcterms:W3CDTF">2024-10-08T09:32:00Z</dcterms:created>
  <dcterms:modified xsi:type="dcterms:W3CDTF">2024-10-22T15:41:00Z</dcterms:modified>
</cp:coreProperties>
</file>