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07D03" w14:textId="690DF046" w:rsidR="00AC5188" w:rsidRDefault="00AC5188" w:rsidP="00AC5188">
      <w:pPr>
        <w:sectPr w:rsidR="00AC5188" w:rsidSect="00940442">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cols w:space="708"/>
          <w:docGrid w:linePitch="360"/>
        </w:sectPr>
      </w:pPr>
      <w:r w:rsidRPr="00095F30">
        <w:rPr>
          <w:noProof/>
          <w:lang w:eastAsia="en-GB"/>
        </w:rPr>
        <mc:AlternateContent>
          <mc:Choice Requires="wps">
            <w:drawing>
              <wp:anchor distT="0" distB="0" distL="114300" distR="114300" simplePos="0" relativeHeight="251686912" behindDoc="0" locked="0" layoutInCell="1" allowOverlap="1" wp14:anchorId="14B8BC4D" wp14:editId="0E1C9225">
                <wp:simplePos x="0" y="0"/>
                <wp:positionH relativeFrom="margin">
                  <wp:align>right</wp:align>
                </wp:positionH>
                <wp:positionV relativeFrom="paragraph">
                  <wp:posOffset>3390900</wp:posOffset>
                </wp:positionV>
                <wp:extent cx="5905500" cy="2190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05500" cy="2190750"/>
                        </a:xfrm>
                        <a:prstGeom prst="rect">
                          <a:avLst/>
                        </a:prstGeom>
                        <a:noFill/>
                        <a:ln w="6350">
                          <a:noFill/>
                        </a:ln>
                      </wps:spPr>
                      <wps:txbx>
                        <w:txbxContent>
                          <w:p w14:paraId="40EBA99D" w14:textId="1D35D710" w:rsidR="006704EB" w:rsidRDefault="00A72085" w:rsidP="00AC5188">
                            <w:pPr>
                              <w:spacing w:after="160" w:line="259" w:lineRule="auto"/>
                              <w:rPr>
                                <w:rFonts w:cstheme="minorHAnsi"/>
                                <w:color w:val="225488"/>
                                <w:sz w:val="72"/>
                                <w:szCs w:val="72"/>
                              </w:rPr>
                            </w:pPr>
                            <w:r>
                              <w:rPr>
                                <w:rFonts w:cstheme="minorHAnsi"/>
                                <w:color w:val="225488"/>
                                <w:sz w:val="72"/>
                                <w:szCs w:val="72"/>
                              </w:rPr>
                              <w:t xml:space="preserve">Asbestos </w:t>
                            </w:r>
                          </w:p>
                          <w:p w14:paraId="358834E3" w14:textId="77777777" w:rsidR="00A72085" w:rsidRDefault="00A72085" w:rsidP="00AC5188">
                            <w:pPr>
                              <w:spacing w:after="160" w:line="259" w:lineRule="auto"/>
                              <w:rPr>
                                <w:rFonts w:eastAsia="Times New Roman" w:cstheme="minorHAnsi"/>
                                <w:b/>
                                <w:color w:val="2F5496" w:themeColor="accent1" w:themeShade="BF"/>
                                <w:sz w:val="28"/>
                                <w:szCs w:val="28"/>
                              </w:rPr>
                            </w:pPr>
                          </w:p>
                          <w:p w14:paraId="2BD6CC3F" w14:textId="4A25582F" w:rsidR="006704EB" w:rsidRPr="00FB0823" w:rsidRDefault="006704EB" w:rsidP="00AC5188">
                            <w:pPr>
                              <w:spacing w:after="160" w:line="259" w:lineRule="auto"/>
                              <w:rPr>
                                <w:rFonts w:eastAsia="Times New Roman" w:cstheme="minorHAnsi"/>
                                <w:b/>
                                <w:color w:val="2F5496" w:themeColor="accent1" w:themeShade="BF"/>
                                <w:sz w:val="28"/>
                                <w:szCs w:val="28"/>
                              </w:rPr>
                            </w:pPr>
                            <w:r>
                              <w:rPr>
                                <w:rFonts w:eastAsia="Times New Roman" w:cstheme="minorHAnsi"/>
                                <w:b/>
                                <w:color w:val="2F5496" w:themeColor="accent1" w:themeShade="BF"/>
                                <w:sz w:val="28"/>
                                <w:szCs w:val="28"/>
                              </w:rPr>
                              <w:t>POLICY UHSP/</w:t>
                            </w:r>
                            <w:r w:rsidR="00A72085">
                              <w:rPr>
                                <w:rFonts w:eastAsia="Times New Roman" w:cstheme="minorHAnsi"/>
                                <w:b/>
                                <w:color w:val="2F5496" w:themeColor="accent1" w:themeShade="BF"/>
                                <w:sz w:val="28"/>
                                <w:szCs w:val="28"/>
                              </w:rPr>
                              <w:t>14</w:t>
                            </w:r>
                            <w:r>
                              <w:rPr>
                                <w:rFonts w:eastAsia="Times New Roman" w:cstheme="minorHAnsi"/>
                                <w:b/>
                                <w:color w:val="2F5496" w:themeColor="accent1" w:themeShade="BF"/>
                                <w:sz w:val="28"/>
                                <w:szCs w:val="28"/>
                              </w:rPr>
                              <w:t>/</w:t>
                            </w:r>
                            <w:r w:rsidR="00A72085">
                              <w:rPr>
                                <w:rFonts w:eastAsia="Times New Roman" w:cstheme="minorHAnsi"/>
                                <w:b/>
                                <w:color w:val="2F5496" w:themeColor="accent1" w:themeShade="BF"/>
                                <w:sz w:val="28"/>
                                <w:szCs w:val="28"/>
                              </w:rPr>
                              <w:t>ASB</w:t>
                            </w:r>
                            <w:r>
                              <w:rPr>
                                <w:rFonts w:eastAsia="Times New Roman" w:cstheme="minorHAnsi"/>
                                <w:b/>
                                <w:color w:val="2F5496" w:themeColor="accent1" w:themeShade="BF"/>
                                <w:sz w:val="28"/>
                                <w:szCs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8BC4D" id="_x0000_t202" coordsize="21600,21600" o:spt="202" path="m,l,21600r21600,l21600,xe">
                <v:stroke joinstyle="miter"/>
                <v:path gradientshapeok="t" o:connecttype="rect"/>
              </v:shapetype>
              <v:shape id="Text Box 6" o:spid="_x0000_s1026" type="#_x0000_t202" style="position:absolute;margin-left:413.8pt;margin-top:267pt;width:465pt;height:17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" filled="f" stroked="f" strokeweight=".5pt">
                <v:textbox>
                  <w:txbxContent>
                    <w:p w14:paraId="40EBA99D" w14:textId="1D35D710" w:rsidR="006704EB" w:rsidRDefault="00A72085" w:rsidP="00AC5188">
                      <w:pPr>
                        <w:spacing w:after="160" w:line="259" w:lineRule="auto"/>
                        <w:rPr>
                          <w:rFonts w:cstheme="minorHAnsi"/>
                          <w:color w:val="225488"/>
                          <w:sz w:val="72"/>
                          <w:szCs w:val="72"/>
                        </w:rPr>
                      </w:pPr>
                      <w:r>
                        <w:rPr>
                          <w:rFonts w:cstheme="minorHAnsi"/>
                          <w:color w:val="225488"/>
                          <w:sz w:val="72"/>
                          <w:szCs w:val="72"/>
                        </w:rPr>
                        <w:t xml:space="preserve">Asbestos </w:t>
                      </w:r>
                    </w:p>
                    <w:p w14:paraId="358834E3" w14:textId="77777777" w:rsidR="00A72085" w:rsidRDefault="00A72085" w:rsidP="00AC5188">
                      <w:pPr>
                        <w:spacing w:after="160" w:line="259" w:lineRule="auto"/>
                        <w:rPr>
                          <w:rFonts w:eastAsia="Times New Roman" w:cstheme="minorHAnsi"/>
                          <w:b/>
                          <w:color w:val="2F5496" w:themeColor="accent1" w:themeShade="BF"/>
                          <w:sz w:val="28"/>
                          <w:szCs w:val="28"/>
                        </w:rPr>
                      </w:pPr>
                    </w:p>
                    <w:p w14:paraId="2BD6CC3F" w14:textId="4A25582F" w:rsidR="006704EB" w:rsidRPr="00FB0823" w:rsidRDefault="006704EB" w:rsidP="00AC5188">
                      <w:pPr>
                        <w:spacing w:after="160" w:line="259" w:lineRule="auto"/>
                        <w:rPr>
                          <w:rFonts w:eastAsia="Times New Roman" w:cstheme="minorHAnsi"/>
                          <w:b/>
                          <w:color w:val="2F5496" w:themeColor="accent1" w:themeShade="BF"/>
                          <w:sz w:val="28"/>
                          <w:szCs w:val="28"/>
                        </w:rPr>
                      </w:pPr>
                      <w:r>
                        <w:rPr>
                          <w:rFonts w:eastAsia="Times New Roman" w:cstheme="minorHAnsi"/>
                          <w:b/>
                          <w:color w:val="2F5496" w:themeColor="accent1" w:themeShade="BF"/>
                          <w:sz w:val="28"/>
                          <w:szCs w:val="28"/>
                        </w:rPr>
                        <w:t>POLICY UHSP/</w:t>
                      </w:r>
                      <w:r w:rsidR="00A72085">
                        <w:rPr>
                          <w:rFonts w:eastAsia="Times New Roman" w:cstheme="minorHAnsi"/>
                          <w:b/>
                          <w:color w:val="2F5496" w:themeColor="accent1" w:themeShade="BF"/>
                          <w:sz w:val="28"/>
                          <w:szCs w:val="28"/>
                        </w:rPr>
                        <w:t>14</w:t>
                      </w:r>
                      <w:r>
                        <w:rPr>
                          <w:rFonts w:eastAsia="Times New Roman" w:cstheme="minorHAnsi"/>
                          <w:b/>
                          <w:color w:val="2F5496" w:themeColor="accent1" w:themeShade="BF"/>
                          <w:sz w:val="28"/>
                          <w:szCs w:val="28"/>
                        </w:rPr>
                        <w:t>/</w:t>
                      </w:r>
                      <w:r w:rsidR="00A72085">
                        <w:rPr>
                          <w:rFonts w:eastAsia="Times New Roman" w:cstheme="minorHAnsi"/>
                          <w:b/>
                          <w:color w:val="2F5496" w:themeColor="accent1" w:themeShade="BF"/>
                          <w:sz w:val="28"/>
                          <w:szCs w:val="28"/>
                        </w:rPr>
                        <w:t>ASB</w:t>
                      </w:r>
                      <w:r>
                        <w:rPr>
                          <w:rFonts w:eastAsia="Times New Roman" w:cstheme="minorHAnsi"/>
                          <w:b/>
                          <w:color w:val="2F5496" w:themeColor="accent1" w:themeShade="BF"/>
                          <w:sz w:val="28"/>
                          <w:szCs w:val="28"/>
                        </w:rPr>
                        <w:t>/2022</w:t>
                      </w:r>
                    </w:p>
                  </w:txbxContent>
                </v:textbox>
                <w10:wrap anchorx="margin"/>
              </v:shape>
            </w:pict>
          </mc:Fallback>
        </mc:AlternateContent>
      </w:r>
      <w:r w:rsidRPr="00095F30">
        <w:rPr>
          <w:noProof/>
          <w:lang w:eastAsia="en-GB"/>
        </w:rPr>
        <mc:AlternateContent>
          <mc:Choice Requires="wps">
            <w:drawing>
              <wp:anchor distT="0" distB="0" distL="114300" distR="114300" simplePos="0" relativeHeight="251685888" behindDoc="0" locked="0" layoutInCell="1" allowOverlap="1" wp14:anchorId="791F4372" wp14:editId="3F6B5A7C">
                <wp:simplePos x="0" y="0"/>
                <wp:positionH relativeFrom="column">
                  <wp:posOffset>-180975</wp:posOffset>
                </wp:positionH>
                <wp:positionV relativeFrom="paragraph">
                  <wp:posOffset>1333500</wp:posOffset>
                </wp:positionV>
                <wp:extent cx="5762625" cy="1666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62625" cy="1666875"/>
                        </a:xfrm>
                        <a:prstGeom prst="rect">
                          <a:avLst/>
                        </a:prstGeom>
                        <a:noFill/>
                        <a:ln w="6350">
                          <a:noFill/>
                        </a:ln>
                      </wps:spPr>
                      <wps:txbx>
                        <w:txbxContent>
                          <w:p w14:paraId="710D7274" w14:textId="77777777" w:rsidR="006704EB" w:rsidRPr="00EE112E" w:rsidRDefault="006704EB" w:rsidP="00AC5188">
                            <w:pPr>
                              <w:rPr>
                                <w:rFonts w:cstheme="minorHAnsi"/>
                                <w:color w:val="225488"/>
                                <w:sz w:val="96"/>
                                <w:szCs w:val="96"/>
                              </w:rPr>
                            </w:pPr>
                            <w:r>
                              <w:rPr>
                                <w:rFonts w:cstheme="minorHAnsi"/>
                                <w:color w:val="225488"/>
                                <w:sz w:val="96"/>
                                <w:szCs w:val="96"/>
                              </w:rPr>
                              <w:t>Health &amp;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4372" id="Text Box 4" o:spid="_x0000_s1027" type="#_x0000_t202" style="position:absolute;margin-left:-14.25pt;margin-top:105pt;width:453.75pt;height:1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" filled="f" stroked="f" strokeweight=".5pt">
                <v:textbox>
                  <w:txbxContent>
                    <w:p w14:paraId="710D7274" w14:textId="77777777" w:rsidR="006704EB" w:rsidRPr="00EE112E" w:rsidRDefault="006704EB" w:rsidP="00AC5188">
                      <w:pPr>
                        <w:rPr>
                          <w:rFonts w:cstheme="minorHAnsi"/>
                          <w:color w:val="225488"/>
                          <w:sz w:val="96"/>
                          <w:szCs w:val="96"/>
                        </w:rPr>
                      </w:pPr>
                      <w:r>
                        <w:rPr>
                          <w:rFonts w:cstheme="minorHAnsi"/>
                          <w:color w:val="225488"/>
                          <w:sz w:val="96"/>
                          <w:szCs w:val="96"/>
                        </w:rPr>
                        <w:t>Health &amp; Safety Policy</w:t>
                      </w:r>
                    </w:p>
                  </w:txbxContent>
                </v:textbox>
              </v:shape>
            </w:pict>
          </mc:Fallback>
        </mc:AlternateContent>
      </w:r>
    </w:p>
    <w:sdt>
      <w:sdtPr>
        <w:rPr>
          <w:rFonts w:eastAsiaTheme="minorHAnsi" w:cstheme="minorBidi"/>
          <w:color w:val="auto"/>
          <w:sz w:val="22"/>
          <w:szCs w:val="22"/>
          <w:lang w:val="en-GB"/>
        </w:rPr>
        <w:id w:val="1472949533"/>
        <w:docPartObj>
          <w:docPartGallery w:val="Table of Contents"/>
          <w:docPartUnique/>
        </w:docPartObj>
      </w:sdtPr>
      <w:sdtEndPr>
        <w:rPr>
          <w:b/>
          <w:bCs/>
          <w:noProof/>
        </w:rPr>
      </w:sdtEndPr>
      <w:sdtContent>
        <w:p w14:paraId="45E1762A" w14:textId="599B0A47" w:rsidR="00F5797A" w:rsidRPr="006528C4" w:rsidRDefault="00F5797A" w:rsidP="00AF7826">
          <w:pPr>
            <w:pStyle w:val="TOCHeading"/>
            <w:jc w:val="center"/>
            <w:rPr>
              <w:szCs w:val="22"/>
            </w:rPr>
          </w:pPr>
          <w:r w:rsidRPr="006528C4">
            <w:rPr>
              <w:szCs w:val="22"/>
            </w:rPr>
            <w:t>Table of Contents</w:t>
          </w:r>
        </w:p>
        <w:p w14:paraId="258B1142" w14:textId="4D56DC1F" w:rsidR="00543FE4" w:rsidRDefault="00F5797A">
          <w:pPr>
            <w:pStyle w:val="TOC1"/>
            <w:tabs>
              <w:tab w:val="left" w:pos="480"/>
              <w:tab w:val="right" w:leader="dot" w:pos="9010"/>
            </w:tabs>
            <w:rPr>
              <w:rFonts w:eastAsiaTheme="minorEastAsia"/>
              <w:noProof/>
              <w:sz w:val="22"/>
              <w:szCs w:val="22"/>
              <w:lang w:eastAsia="en-GB"/>
            </w:rPr>
          </w:pPr>
          <w:r w:rsidRPr="006528C4">
            <w:rPr>
              <w:sz w:val="22"/>
              <w:szCs w:val="22"/>
            </w:rPr>
            <w:fldChar w:fldCharType="begin"/>
          </w:r>
          <w:r w:rsidRPr="006528C4">
            <w:rPr>
              <w:sz w:val="22"/>
              <w:szCs w:val="22"/>
            </w:rPr>
            <w:instrText xml:space="preserve"> TOC \o "1-3" \h \z \u </w:instrText>
          </w:r>
          <w:r w:rsidRPr="006528C4">
            <w:rPr>
              <w:sz w:val="22"/>
              <w:szCs w:val="22"/>
            </w:rPr>
            <w:fldChar w:fldCharType="separate"/>
          </w:r>
          <w:hyperlink w:anchor="_Toc109651922" w:history="1">
            <w:r w:rsidR="00543FE4" w:rsidRPr="00AB51CB">
              <w:rPr>
                <w:rStyle w:val="Hyperlink"/>
                <w:rFonts w:cstheme="minorHAnsi"/>
                <w:noProof/>
              </w:rPr>
              <w:t>1.</w:t>
            </w:r>
            <w:r w:rsidR="00543FE4">
              <w:rPr>
                <w:rFonts w:eastAsiaTheme="minorEastAsia"/>
                <w:noProof/>
                <w:sz w:val="22"/>
                <w:szCs w:val="22"/>
                <w:lang w:eastAsia="en-GB"/>
              </w:rPr>
              <w:tab/>
            </w:r>
            <w:r w:rsidR="00543FE4" w:rsidRPr="00AB51CB">
              <w:rPr>
                <w:rStyle w:val="Hyperlink"/>
                <w:rFonts w:cstheme="minorHAnsi"/>
                <w:noProof/>
              </w:rPr>
              <w:t>Introduction</w:t>
            </w:r>
            <w:r w:rsidR="00543FE4">
              <w:rPr>
                <w:noProof/>
                <w:webHidden/>
              </w:rPr>
              <w:tab/>
            </w:r>
            <w:r w:rsidR="00543FE4">
              <w:rPr>
                <w:noProof/>
                <w:webHidden/>
              </w:rPr>
              <w:fldChar w:fldCharType="begin"/>
            </w:r>
            <w:r w:rsidR="00543FE4">
              <w:rPr>
                <w:noProof/>
                <w:webHidden/>
              </w:rPr>
              <w:instrText xml:space="preserve"> PAGEREF _Toc109651922 \h </w:instrText>
            </w:r>
            <w:r w:rsidR="00543FE4">
              <w:rPr>
                <w:noProof/>
                <w:webHidden/>
              </w:rPr>
            </w:r>
            <w:r w:rsidR="00543FE4">
              <w:rPr>
                <w:noProof/>
                <w:webHidden/>
              </w:rPr>
              <w:fldChar w:fldCharType="separate"/>
            </w:r>
            <w:r w:rsidR="008F59CE">
              <w:rPr>
                <w:noProof/>
                <w:webHidden/>
              </w:rPr>
              <w:t>3</w:t>
            </w:r>
            <w:r w:rsidR="00543FE4">
              <w:rPr>
                <w:noProof/>
                <w:webHidden/>
              </w:rPr>
              <w:fldChar w:fldCharType="end"/>
            </w:r>
          </w:hyperlink>
        </w:p>
        <w:p w14:paraId="6321DB61" w14:textId="0947BF32" w:rsidR="00543FE4" w:rsidRDefault="00543FE4">
          <w:pPr>
            <w:pStyle w:val="TOC1"/>
            <w:tabs>
              <w:tab w:val="left" w:pos="480"/>
              <w:tab w:val="right" w:leader="dot" w:pos="9010"/>
            </w:tabs>
            <w:rPr>
              <w:rFonts w:eastAsiaTheme="minorEastAsia"/>
              <w:noProof/>
              <w:sz w:val="22"/>
              <w:szCs w:val="22"/>
              <w:lang w:eastAsia="en-GB"/>
            </w:rPr>
          </w:pPr>
          <w:hyperlink w:anchor="_Toc109651923" w:history="1">
            <w:r w:rsidRPr="00AB51CB">
              <w:rPr>
                <w:rStyle w:val="Hyperlink"/>
                <w:rFonts w:cstheme="minorHAnsi"/>
                <w:noProof/>
              </w:rPr>
              <w:t>2.</w:t>
            </w:r>
            <w:r>
              <w:rPr>
                <w:rFonts w:eastAsiaTheme="minorEastAsia"/>
                <w:noProof/>
                <w:sz w:val="22"/>
                <w:szCs w:val="22"/>
                <w:lang w:eastAsia="en-GB"/>
              </w:rPr>
              <w:tab/>
            </w:r>
            <w:r w:rsidRPr="00AB51CB">
              <w:rPr>
                <w:rStyle w:val="Hyperlink"/>
                <w:rFonts w:cstheme="minorHAnsi"/>
                <w:noProof/>
              </w:rPr>
              <w:t>Scope</w:t>
            </w:r>
            <w:r>
              <w:rPr>
                <w:noProof/>
                <w:webHidden/>
              </w:rPr>
              <w:tab/>
            </w:r>
            <w:r>
              <w:rPr>
                <w:noProof/>
                <w:webHidden/>
              </w:rPr>
              <w:fldChar w:fldCharType="begin"/>
            </w:r>
            <w:r>
              <w:rPr>
                <w:noProof/>
                <w:webHidden/>
              </w:rPr>
              <w:instrText xml:space="preserve"> PAGEREF _Toc109651923 \h </w:instrText>
            </w:r>
            <w:r>
              <w:rPr>
                <w:noProof/>
                <w:webHidden/>
              </w:rPr>
            </w:r>
            <w:r>
              <w:rPr>
                <w:noProof/>
                <w:webHidden/>
              </w:rPr>
              <w:fldChar w:fldCharType="separate"/>
            </w:r>
            <w:r w:rsidR="008F59CE">
              <w:rPr>
                <w:noProof/>
                <w:webHidden/>
              </w:rPr>
              <w:t>3</w:t>
            </w:r>
            <w:r>
              <w:rPr>
                <w:noProof/>
                <w:webHidden/>
              </w:rPr>
              <w:fldChar w:fldCharType="end"/>
            </w:r>
          </w:hyperlink>
        </w:p>
        <w:p w14:paraId="24EA003E" w14:textId="34D6B535" w:rsidR="00543FE4" w:rsidRDefault="00543FE4">
          <w:pPr>
            <w:pStyle w:val="TOC1"/>
            <w:tabs>
              <w:tab w:val="left" w:pos="480"/>
              <w:tab w:val="right" w:leader="dot" w:pos="9010"/>
            </w:tabs>
            <w:rPr>
              <w:rFonts w:eastAsiaTheme="minorEastAsia"/>
              <w:noProof/>
              <w:sz w:val="22"/>
              <w:szCs w:val="22"/>
              <w:lang w:eastAsia="en-GB"/>
            </w:rPr>
          </w:pPr>
          <w:hyperlink w:anchor="_Toc109651924" w:history="1">
            <w:r w:rsidRPr="00AB51CB">
              <w:rPr>
                <w:rStyle w:val="Hyperlink"/>
                <w:rFonts w:cstheme="minorHAnsi"/>
                <w:noProof/>
              </w:rPr>
              <w:t>3.</w:t>
            </w:r>
            <w:r>
              <w:rPr>
                <w:rFonts w:eastAsiaTheme="minorEastAsia"/>
                <w:noProof/>
                <w:sz w:val="22"/>
                <w:szCs w:val="22"/>
                <w:lang w:eastAsia="en-GB"/>
              </w:rPr>
              <w:tab/>
            </w:r>
            <w:r w:rsidRPr="00AB51CB">
              <w:rPr>
                <w:rStyle w:val="Hyperlink"/>
                <w:rFonts w:cstheme="minorHAnsi"/>
                <w:noProof/>
              </w:rPr>
              <w:t>Definitions</w:t>
            </w:r>
            <w:r>
              <w:rPr>
                <w:noProof/>
                <w:webHidden/>
              </w:rPr>
              <w:tab/>
            </w:r>
            <w:r>
              <w:rPr>
                <w:noProof/>
                <w:webHidden/>
              </w:rPr>
              <w:fldChar w:fldCharType="begin"/>
            </w:r>
            <w:r>
              <w:rPr>
                <w:noProof/>
                <w:webHidden/>
              </w:rPr>
              <w:instrText xml:space="preserve"> PAGEREF _Toc109651924 \h </w:instrText>
            </w:r>
            <w:r>
              <w:rPr>
                <w:noProof/>
                <w:webHidden/>
              </w:rPr>
            </w:r>
            <w:r>
              <w:rPr>
                <w:noProof/>
                <w:webHidden/>
              </w:rPr>
              <w:fldChar w:fldCharType="separate"/>
            </w:r>
            <w:r w:rsidR="008F59CE">
              <w:rPr>
                <w:noProof/>
                <w:webHidden/>
              </w:rPr>
              <w:t>4</w:t>
            </w:r>
            <w:r>
              <w:rPr>
                <w:noProof/>
                <w:webHidden/>
              </w:rPr>
              <w:fldChar w:fldCharType="end"/>
            </w:r>
          </w:hyperlink>
        </w:p>
        <w:p w14:paraId="4018027F" w14:textId="0F26D23C" w:rsidR="00543FE4" w:rsidRDefault="00543FE4">
          <w:pPr>
            <w:pStyle w:val="TOC1"/>
            <w:tabs>
              <w:tab w:val="left" w:pos="480"/>
              <w:tab w:val="right" w:leader="dot" w:pos="9010"/>
            </w:tabs>
            <w:rPr>
              <w:rFonts w:eastAsiaTheme="minorEastAsia"/>
              <w:noProof/>
              <w:sz w:val="22"/>
              <w:szCs w:val="22"/>
              <w:lang w:eastAsia="en-GB"/>
            </w:rPr>
          </w:pPr>
          <w:hyperlink w:anchor="_Toc109651925" w:history="1">
            <w:r w:rsidRPr="00AB51CB">
              <w:rPr>
                <w:rStyle w:val="Hyperlink"/>
                <w:rFonts w:cstheme="minorHAnsi"/>
                <w:noProof/>
              </w:rPr>
              <w:t>4.</w:t>
            </w:r>
            <w:r>
              <w:rPr>
                <w:rFonts w:eastAsiaTheme="minorEastAsia"/>
                <w:noProof/>
                <w:sz w:val="22"/>
                <w:szCs w:val="22"/>
                <w:lang w:eastAsia="en-GB"/>
              </w:rPr>
              <w:tab/>
            </w:r>
            <w:r w:rsidRPr="00AB51CB">
              <w:rPr>
                <w:rStyle w:val="Hyperlink"/>
                <w:rFonts w:cstheme="minorHAnsi"/>
                <w:noProof/>
              </w:rPr>
              <w:t>Responsibilities</w:t>
            </w:r>
            <w:r>
              <w:rPr>
                <w:noProof/>
                <w:webHidden/>
              </w:rPr>
              <w:tab/>
            </w:r>
            <w:r>
              <w:rPr>
                <w:noProof/>
                <w:webHidden/>
              </w:rPr>
              <w:fldChar w:fldCharType="begin"/>
            </w:r>
            <w:r>
              <w:rPr>
                <w:noProof/>
                <w:webHidden/>
              </w:rPr>
              <w:instrText xml:space="preserve"> PAGEREF _Toc109651925 \h </w:instrText>
            </w:r>
            <w:r>
              <w:rPr>
                <w:noProof/>
                <w:webHidden/>
              </w:rPr>
            </w:r>
            <w:r>
              <w:rPr>
                <w:noProof/>
                <w:webHidden/>
              </w:rPr>
              <w:fldChar w:fldCharType="separate"/>
            </w:r>
            <w:r w:rsidR="008F59CE">
              <w:rPr>
                <w:noProof/>
                <w:webHidden/>
              </w:rPr>
              <w:t>4</w:t>
            </w:r>
            <w:r>
              <w:rPr>
                <w:noProof/>
                <w:webHidden/>
              </w:rPr>
              <w:fldChar w:fldCharType="end"/>
            </w:r>
          </w:hyperlink>
        </w:p>
        <w:p w14:paraId="74248FE9" w14:textId="69168354" w:rsidR="00543FE4" w:rsidRDefault="00543FE4">
          <w:pPr>
            <w:pStyle w:val="TOC2"/>
            <w:tabs>
              <w:tab w:val="right" w:leader="dot" w:pos="9010"/>
            </w:tabs>
            <w:rPr>
              <w:rFonts w:eastAsiaTheme="minorEastAsia"/>
              <w:noProof/>
              <w:sz w:val="22"/>
              <w:szCs w:val="22"/>
              <w:lang w:eastAsia="en-GB"/>
            </w:rPr>
          </w:pPr>
          <w:hyperlink w:anchor="_Toc109651926" w:history="1">
            <w:r w:rsidRPr="00AB51CB">
              <w:rPr>
                <w:rStyle w:val="Hyperlink"/>
                <w:noProof/>
              </w:rPr>
              <w:t>4.1   Director of Estates</w:t>
            </w:r>
            <w:r>
              <w:rPr>
                <w:noProof/>
                <w:webHidden/>
              </w:rPr>
              <w:tab/>
            </w:r>
            <w:r>
              <w:rPr>
                <w:noProof/>
                <w:webHidden/>
              </w:rPr>
              <w:fldChar w:fldCharType="begin"/>
            </w:r>
            <w:r>
              <w:rPr>
                <w:noProof/>
                <w:webHidden/>
              </w:rPr>
              <w:instrText xml:space="preserve"> PAGEREF _Toc109651926 \h </w:instrText>
            </w:r>
            <w:r>
              <w:rPr>
                <w:noProof/>
                <w:webHidden/>
              </w:rPr>
            </w:r>
            <w:r>
              <w:rPr>
                <w:noProof/>
                <w:webHidden/>
              </w:rPr>
              <w:fldChar w:fldCharType="separate"/>
            </w:r>
            <w:r w:rsidR="008F59CE">
              <w:rPr>
                <w:noProof/>
                <w:webHidden/>
              </w:rPr>
              <w:t>4</w:t>
            </w:r>
            <w:r>
              <w:rPr>
                <w:noProof/>
                <w:webHidden/>
              </w:rPr>
              <w:fldChar w:fldCharType="end"/>
            </w:r>
          </w:hyperlink>
        </w:p>
        <w:p w14:paraId="39B1CC50" w14:textId="1CAEADF1" w:rsidR="00543FE4" w:rsidRDefault="00543FE4">
          <w:pPr>
            <w:pStyle w:val="TOC2"/>
            <w:tabs>
              <w:tab w:val="right" w:leader="dot" w:pos="9010"/>
            </w:tabs>
            <w:rPr>
              <w:rFonts w:eastAsiaTheme="minorEastAsia"/>
              <w:noProof/>
              <w:sz w:val="22"/>
              <w:szCs w:val="22"/>
              <w:lang w:eastAsia="en-GB"/>
            </w:rPr>
          </w:pPr>
          <w:hyperlink w:anchor="_Toc109651927" w:history="1">
            <w:r w:rsidRPr="00AB51CB">
              <w:rPr>
                <w:rStyle w:val="Hyperlink"/>
                <w:noProof/>
              </w:rPr>
              <w:t>4.2   Heads of School or Director of Professional Services</w:t>
            </w:r>
            <w:r>
              <w:rPr>
                <w:noProof/>
                <w:webHidden/>
              </w:rPr>
              <w:tab/>
            </w:r>
            <w:r>
              <w:rPr>
                <w:noProof/>
                <w:webHidden/>
              </w:rPr>
              <w:fldChar w:fldCharType="begin"/>
            </w:r>
            <w:r>
              <w:rPr>
                <w:noProof/>
                <w:webHidden/>
              </w:rPr>
              <w:instrText xml:space="preserve"> PAGEREF _Toc109651927 \h </w:instrText>
            </w:r>
            <w:r>
              <w:rPr>
                <w:noProof/>
                <w:webHidden/>
              </w:rPr>
            </w:r>
            <w:r>
              <w:rPr>
                <w:noProof/>
                <w:webHidden/>
              </w:rPr>
              <w:fldChar w:fldCharType="separate"/>
            </w:r>
            <w:r w:rsidR="008F59CE">
              <w:rPr>
                <w:noProof/>
                <w:webHidden/>
              </w:rPr>
              <w:t>4</w:t>
            </w:r>
            <w:r>
              <w:rPr>
                <w:noProof/>
                <w:webHidden/>
              </w:rPr>
              <w:fldChar w:fldCharType="end"/>
            </w:r>
          </w:hyperlink>
        </w:p>
        <w:p w14:paraId="74F7FDD7" w14:textId="4C4F1671" w:rsidR="00543FE4" w:rsidRDefault="00543FE4">
          <w:pPr>
            <w:pStyle w:val="TOC2"/>
            <w:tabs>
              <w:tab w:val="right" w:leader="dot" w:pos="9010"/>
            </w:tabs>
            <w:rPr>
              <w:rFonts w:eastAsiaTheme="minorEastAsia"/>
              <w:noProof/>
              <w:sz w:val="22"/>
              <w:szCs w:val="22"/>
              <w:lang w:eastAsia="en-GB"/>
            </w:rPr>
          </w:pPr>
          <w:hyperlink w:anchor="_Toc109651928" w:history="1">
            <w:r w:rsidRPr="00AB51CB">
              <w:rPr>
                <w:rStyle w:val="Hyperlink"/>
                <w:noProof/>
              </w:rPr>
              <w:t>4.3   Staff with responsibility for arranging works to premises</w:t>
            </w:r>
            <w:r>
              <w:rPr>
                <w:noProof/>
                <w:webHidden/>
              </w:rPr>
              <w:tab/>
            </w:r>
            <w:r>
              <w:rPr>
                <w:noProof/>
                <w:webHidden/>
              </w:rPr>
              <w:fldChar w:fldCharType="begin"/>
            </w:r>
            <w:r>
              <w:rPr>
                <w:noProof/>
                <w:webHidden/>
              </w:rPr>
              <w:instrText xml:space="preserve"> PAGEREF _Toc109651928 \h </w:instrText>
            </w:r>
            <w:r>
              <w:rPr>
                <w:noProof/>
                <w:webHidden/>
              </w:rPr>
            </w:r>
            <w:r>
              <w:rPr>
                <w:noProof/>
                <w:webHidden/>
              </w:rPr>
              <w:fldChar w:fldCharType="separate"/>
            </w:r>
            <w:r w:rsidR="008F59CE">
              <w:rPr>
                <w:noProof/>
                <w:webHidden/>
              </w:rPr>
              <w:t>5</w:t>
            </w:r>
            <w:r>
              <w:rPr>
                <w:noProof/>
                <w:webHidden/>
              </w:rPr>
              <w:fldChar w:fldCharType="end"/>
            </w:r>
          </w:hyperlink>
        </w:p>
        <w:p w14:paraId="68D206B5" w14:textId="19B6171B" w:rsidR="00543FE4" w:rsidRDefault="00543FE4">
          <w:pPr>
            <w:pStyle w:val="TOC2"/>
            <w:tabs>
              <w:tab w:val="right" w:leader="dot" w:pos="9010"/>
            </w:tabs>
            <w:rPr>
              <w:rFonts w:eastAsiaTheme="minorEastAsia"/>
              <w:noProof/>
              <w:sz w:val="22"/>
              <w:szCs w:val="22"/>
              <w:lang w:eastAsia="en-GB"/>
            </w:rPr>
          </w:pPr>
          <w:hyperlink w:anchor="_Toc109651929" w:history="1">
            <w:r w:rsidRPr="00AB51CB">
              <w:rPr>
                <w:rStyle w:val="Hyperlink"/>
                <w:noProof/>
              </w:rPr>
              <w:t>4.4   Workplace Wellbeing (Occupational Health/ Safety Services)</w:t>
            </w:r>
            <w:r>
              <w:rPr>
                <w:noProof/>
                <w:webHidden/>
              </w:rPr>
              <w:tab/>
            </w:r>
            <w:r>
              <w:rPr>
                <w:noProof/>
                <w:webHidden/>
              </w:rPr>
              <w:fldChar w:fldCharType="begin"/>
            </w:r>
            <w:r>
              <w:rPr>
                <w:noProof/>
                <w:webHidden/>
              </w:rPr>
              <w:instrText xml:space="preserve"> PAGEREF _Toc109651929 \h </w:instrText>
            </w:r>
            <w:r>
              <w:rPr>
                <w:noProof/>
                <w:webHidden/>
              </w:rPr>
            </w:r>
            <w:r>
              <w:rPr>
                <w:noProof/>
                <w:webHidden/>
              </w:rPr>
              <w:fldChar w:fldCharType="separate"/>
            </w:r>
            <w:r w:rsidR="008F59CE">
              <w:rPr>
                <w:noProof/>
                <w:webHidden/>
              </w:rPr>
              <w:t>5</w:t>
            </w:r>
            <w:r>
              <w:rPr>
                <w:noProof/>
                <w:webHidden/>
              </w:rPr>
              <w:fldChar w:fldCharType="end"/>
            </w:r>
          </w:hyperlink>
        </w:p>
        <w:p w14:paraId="5C583348" w14:textId="33C23C78" w:rsidR="00543FE4" w:rsidRDefault="00543FE4">
          <w:pPr>
            <w:pStyle w:val="TOC2"/>
            <w:tabs>
              <w:tab w:val="right" w:leader="dot" w:pos="9010"/>
            </w:tabs>
            <w:rPr>
              <w:rFonts w:eastAsiaTheme="minorEastAsia"/>
              <w:noProof/>
              <w:sz w:val="22"/>
              <w:szCs w:val="22"/>
              <w:lang w:eastAsia="en-GB"/>
            </w:rPr>
          </w:pPr>
          <w:hyperlink w:anchor="_Toc109651930" w:history="1">
            <w:r w:rsidRPr="00AB51CB">
              <w:rPr>
                <w:rStyle w:val="Hyperlink"/>
                <w:noProof/>
              </w:rPr>
              <w:t>4.5   Individuals</w:t>
            </w:r>
            <w:r>
              <w:rPr>
                <w:noProof/>
                <w:webHidden/>
              </w:rPr>
              <w:tab/>
            </w:r>
            <w:r>
              <w:rPr>
                <w:noProof/>
                <w:webHidden/>
              </w:rPr>
              <w:fldChar w:fldCharType="begin"/>
            </w:r>
            <w:r>
              <w:rPr>
                <w:noProof/>
                <w:webHidden/>
              </w:rPr>
              <w:instrText xml:space="preserve"> PAGEREF _Toc109651930 \h </w:instrText>
            </w:r>
            <w:r>
              <w:rPr>
                <w:noProof/>
                <w:webHidden/>
              </w:rPr>
            </w:r>
            <w:r>
              <w:rPr>
                <w:noProof/>
                <w:webHidden/>
              </w:rPr>
              <w:fldChar w:fldCharType="separate"/>
            </w:r>
            <w:r w:rsidR="008F59CE">
              <w:rPr>
                <w:noProof/>
                <w:webHidden/>
              </w:rPr>
              <w:t>5</w:t>
            </w:r>
            <w:r>
              <w:rPr>
                <w:noProof/>
                <w:webHidden/>
              </w:rPr>
              <w:fldChar w:fldCharType="end"/>
            </w:r>
          </w:hyperlink>
        </w:p>
        <w:p w14:paraId="3EB42FB7" w14:textId="55F879CA" w:rsidR="00543FE4" w:rsidRDefault="00543FE4">
          <w:pPr>
            <w:pStyle w:val="TOC1"/>
            <w:tabs>
              <w:tab w:val="left" w:pos="480"/>
              <w:tab w:val="right" w:leader="dot" w:pos="9010"/>
            </w:tabs>
            <w:rPr>
              <w:rFonts w:eastAsiaTheme="minorEastAsia"/>
              <w:noProof/>
              <w:sz w:val="22"/>
              <w:szCs w:val="22"/>
              <w:lang w:eastAsia="en-GB"/>
            </w:rPr>
          </w:pPr>
          <w:hyperlink w:anchor="_Toc109651931" w:history="1">
            <w:r w:rsidRPr="00AB51CB">
              <w:rPr>
                <w:rStyle w:val="Hyperlink"/>
                <w:noProof/>
              </w:rPr>
              <w:t>5.</w:t>
            </w:r>
            <w:r>
              <w:rPr>
                <w:rFonts w:eastAsiaTheme="minorEastAsia"/>
                <w:noProof/>
                <w:sz w:val="22"/>
                <w:szCs w:val="22"/>
                <w:lang w:eastAsia="en-GB"/>
              </w:rPr>
              <w:tab/>
            </w:r>
            <w:r w:rsidRPr="00AB51CB">
              <w:rPr>
                <w:rStyle w:val="Hyperlink"/>
                <w:noProof/>
              </w:rPr>
              <w:t>Implementation of Policy</w:t>
            </w:r>
            <w:r>
              <w:rPr>
                <w:noProof/>
                <w:webHidden/>
              </w:rPr>
              <w:tab/>
            </w:r>
            <w:r>
              <w:rPr>
                <w:noProof/>
                <w:webHidden/>
              </w:rPr>
              <w:fldChar w:fldCharType="begin"/>
            </w:r>
            <w:r>
              <w:rPr>
                <w:noProof/>
                <w:webHidden/>
              </w:rPr>
              <w:instrText xml:space="preserve"> PAGEREF _Toc109651931 \h </w:instrText>
            </w:r>
            <w:r>
              <w:rPr>
                <w:noProof/>
                <w:webHidden/>
              </w:rPr>
            </w:r>
            <w:r>
              <w:rPr>
                <w:noProof/>
                <w:webHidden/>
              </w:rPr>
              <w:fldChar w:fldCharType="separate"/>
            </w:r>
            <w:r w:rsidR="008F59CE">
              <w:rPr>
                <w:noProof/>
                <w:webHidden/>
              </w:rPr>
              <w:t>6</w:t>
            </w:r>
            <w:r>
              <w:rPr>
                <w:noProof/>
                <w:webHidden/>
              </w:rPr>
              <w:fldChar w:fldCharType="end"/>
            </w:r>
          </w:hyperlink>
        </w:p>
        <w:p w14:paraId="2197622A" w14:textId="1A74CCFC" w:rsidR="00543FE4" w:rsidRDefault="00543FE4">
          <w:pPr>
            <w:pStyle w:val="TOC2"/>
            <w:tabs>
              <w:tab w:val="right" w:leader="dot" w:pos="9010"/>
            </w:tabs>
            <w:rPr>
              <w:rFonts w:eastAsiaTheme="minorEastAsia"/>
              <w:noProof/>
              <w:sz w:val="22"/>
              <w:szCs w:val="22"/>
              <w:lang w:eastAsia="en-GB"/>
            </w:rPr>
          </w:pPr>
          <w:hyperlink w:anchor="_Toc109651932" w:history="1">
            <w:r w:rsidRPr="00AB51CB">
              <w:rPr>
                <w:rStyle w:val="Hyperlink"/>
                <w:noProof/>
              </w:rPr>
              <w:t>5.1   Asbestos Register</w:t>
            </w:r>
            <w:r>
              <w:rPr>
                <w:noProof/>
                <w:webHidden/>
              </w:rPr>
              <w:tab/>
            </w:r>
            <w:r>
              <w:rPr>
                <w:noProof/>
                <w:webHidden/>
              </w:rPr>
              <w:fldChar w:fldCharType="begin"/>
            </w:r>
            <w:r>
              <w:rPr>
                <w:noProof/>
                <w:webHidden/>
              </w:rPr>
              <w:instrText xml:space="preserve"> PAGEREF _Toc109651932 \h </w:instrText>
            </w:r>
            <w:r>
              <w:rPr>
                <w:noProof/>
                <w:webHidden/>
              </w:rPr>
            </w:r>
            <w:r>
              <w:rPr>
                <w:noProof/>
                <w:webHidden/>
              </w:rPr>
              <w:fldChar w:fldCharType="separate"/>
            </w:r>
            <w:r w:rsidR="008F59CE">
              <w:rPr>
                <w:noProof/>
                <w:webHidden/>
              </w:rPr>
              <w:t>6</w:t>
            </w:r>
            <w:r>
              <w:rPr>
                <w:noProof/>
                <w:webHidden/>
              </w:rPr>
              <w:fldChar w:fldCharType="end"/>
            </w:r>
          </w:hyperlink>
        </w:p>
        <w:p w14:paraId="479DA133" w14:textId="2DA52721" w:rsidR="00543FE4" w:rsidRDefault="00543FE4">
          <w:pPr>
            <w:pStyle w:val="TOC2"/>
            <w:tabs>
              <w:tab w:val="right" w:leader="dot" w:pos="9010"/>
            </w:tabs>
            <w:rPr>
              <w:rFonts w:eastAsiaTheme="minorEastAsia"/>
              <w:noProof/>
              <w:sz w:val="22"/>
              <w:szCs w:val="22"/>
              <w:lang w:eastAsia="en-GB"/>
            </w:rPr>
          </w:pPr>
          <w:hyperlink w:anchor="_Toc109651933" w:history="1">
            <w:r w:rsidRPr="00AB51CB">
              <w:rPr>
                <w:rStyle w:val="Hyperlink"/>
                <w:noProof/>
              </w:rPr>
              <w:t>5.2   Labelling of ACM’s</w:t>
            </w:r>
            <w:r>
              <w:rPr>
                <w:noProof/>
                <w:webHidden/>
              </w:rPr>
              <w:tab/>
            </w:r>
            <w:r>
              <w:rPr>
                <w:noProof/>
                <w:webHidden/>
              </w:rPr>
              <w:fldChar w:fldCharType="begin"/>
            </w:r>
            <w:r>
              <w:rPr>
                <w:noProof/>
                <w:webHidden/>
              </w:rPr>
              <w:instrText xml:space="preserve"> PAGEREF _Toc109651933 \h </w:instrText>
            </w:r>
            <w:r>
              <w:rPr>
                <w:noProof/>
                <w:webHidden/>
              </w:rPr>
            </w:r>
            <w:r>
              <w:rPr>
                <w:noProof/>
                <w:webHidden/>
              </w:rPr>
              <w:fldChar w:fldCharType="separate"/>
            </w:r>
            <w:r w:rsidR="008F59CE">
              <w:rPr>
                <w:noProof/>
                <w:webHidden/>
              </w:rPr>
              <w:t>6</w:t>
            </w:r>
            <w:r>
              <w:rPr>
                <w:noProof/>
                <w:webHidden/>
              </w:rPr>
              <w:fldChar w:fldCharType="end"/>
            </w:r>
          </w:hyperlink>
        </w:p>
        <w:p w14:paraId="053E075C" w14:textId="7172BDBD" w:rsidR="00543FE4" w:rsidRDefault="00543FE4">
          <w:pPr>
            <w:pStyle w:val="TOC2"/>
            <w:tabs>
              <w:tab w:val="right" w:leader="dot" w:pos="9010"/>
            </w:tabs>
            <w:rPr>
              <w:rFonts w:eastAsiaTheme="minorEastAsia"/>
              <w:noProof/>
              <w:sz w:val="22"/>
              <w:szCs w:val="22"/>
              <w:lang w:eastAsia="en-GB"/>
            </w:rPr>
          </w:pPr>
          <w:hyperlink w:anchor="_Toc109651934" w:history="1">
            <w:r w:rsidRPr="00AB51CB">
              <w:rPr>
                <w:rStyle w:val="Hyperlink"/>
                <w:noProof/>
              </w:rPr>
              <w:t>5.3   Inspection and maintenance</w:t>
            </w:r>
            <w:r>
              <w:rPr>
                <w:noProof/>
                <w:webHidden/>
              </w:rPr>
              <w:tab/>
            </w:r>
            <w:r>
              <w:rPr>
                <w:noProof/>
                <w:webHidden/>
              </w:rPr>
              <w:fldChar w:fldCharType="begin"/>
            </w:r>
            <w:r>
              <w:rPr>
                <w:noProof/>
                <w:webHidden/>
              </w:rPr>
              <w:instrText xml:space="preserve"> PAGEREF _Toc109651934 \h </w:instrText>
            </w:r>
            <w:r>
              <w:rPr>
                <w:noProof/>
                <w:webHidden/>
              </w:rPr>
            </w:r>
            <w:r>
              <w:rPr>
                <w:noProof/>
                <w:webHidden/>
              </w:rPr>
              <w:fldChar w:fldCharType="separate"/>
            </w:r>
            <w:r w:rsidR="008F59CE">
              <w:rPr>
                <w:noProof/>
                <w:webHidden/>
              </w:rPr>
              <w:t>7</w:t>
            </w:r>
            <w:r>
              <w:rPr>
                <w:noProof/>
                <w:webHidden/>
              </w:rPr>
              <w:fldChar w:fldCharType="end"/>
            </w:r>
          </w:hyperlink>
        </w:p>
        <w:p w14:paraId="37AD0221" w14:textId="6427BF9F" w:rsidR="00543FE4" w:rsidRDefault="00543FE4">
          <w:pPr>
            <w:pStyle w:val="TOC2"/>
            <w:tabs>
              <w:tab w:val="right" w:leader="dot" w:pos="9010"/>
            </w:tabs>
            <w:rPr>
              <w:rFonts w:eastAsiaTheme="minorEastAsia"/>
              <w:noProof/>
              <w:sz w:val="22"/>
              <w:szCs w:val="22"/>
              <w:lang w:eastAsia="en-GB"/>
            </w:rPr>
          </w:pPr>
          <w:hyperlink w:anchor="_Toc109651935" w:history="1">
            <w:r w:rsidRPr="00AB51CB">
              <w:rPr>
                <w:rStyle w:val="Hyperlink"/>
                <w:noProof/>
              </w:rPr>
              <w:t>5.4   Removal and waste disposal</w:t>
            </w:r>
            <w:r>
              <w:rPr>
                <w:noProof/>
                <w:webHidden/>
              </w:rPr>
              <w:tab/>
            </w:r>
            <w:r>
              <w:rPr>
                <w:noProof/>
                <w:webHidden/>
              </w:rPr>
              <w:fldChar w:fldCharType="begin"/>
            </w:r>
            <w:r>
              <w:rPr>
                <w:noProof/>
                <w:webHidden/>
              </w:rPr>
              <w:instrText xml:space="preserve"> PAGEREF _Toc109651935 \h </w:instrText>
            </w:r>
            <w:r>
              <w:rPr>
                <w:noProof/>
                <w:webHidden/>
              </w:rPr>
            </w:r>
            <w:r>
              <w:rPr>
                <w:noProof/>
                <w:webHidden/>
              </w:rPr>
              <w:fldChar w:fldCharType="separate"/>
            </w:r>
            <w:r w:rsidR="008F59CE">
              <w:rPr>
                <w:noProof/>
                <w:webHidden/>
              </w:rPr>
              <w:t>7</w:t>
            </w:r>
            <w:r>
              <w:rPr>
                <w:noProof/>
                <w:webHidden/>
              </w:rPr>
              <w:fldChar w:fldCharType="end"/>
            </w:r>
          </w:hyperlink>
        </w:p>
        <w:p w14:paraId="03377E30" w14:textId="66BE45B5" w:rsidR="00543FE4" w:rsidRDefault="00543FE4">
          <w:pPr>
            <w:pStyle w:val="TOC2"/>
            <w:tabs>
              <w:tab w:val="right" w:leader="dot" w:pos="9010"/>
            </w:tabs>
            <w:rPr>
              <w:rFonts w:eastAsiaTheme="minorEastAsia"/>
              <w:noProof/>
              <w:sz w:val="22"/>
              <w:szCs w:val="22"/>
              <w:lang w:eastAsia="en-GB"/>
            </w:rPr>
          </w:pPr>
          <w:hyperlink w:anchor="_Toc109651936" w:history="1">
            <w:r w:rsidRPr="00AB51CB">
              <w:rPr>
                <w:rStyle w:val="Hyperlink"/>
                <w:noProof/>
              </w:rPr>
              <w:t>5.5   Training</w:t>
            </w:r>
            <w:r>
              <w:rPr>
                <w:noProof/>
                <w:webHidden/>
              </w:rPr>
              <w:tab/>
            </w:r>
            <w:r>
              <w:rPr>
                <w:noProof/>
                <w:webHidden/>
              </w:rPr>
              <w:fldChar w:fldCharType="begin"/>
            </w:r>
            <w:r>
              <w:rPr>
                <w:noProof/>
                <w:webHidden/>
              </w:rPr>
              <w:instrText xml:space="preserve"> PAGEREF _Toc109651936 \h </w:instrText>
            </w:r>
            <w:r>
              <w:rPr>
                <w:noProof/>
                <w:webHidden/>
              </w:rPr>
            </w:r>
            <w:r>
              <w:rPr>
                <w:noProof/>
                <w:webHidden/>
              </w:rPr>
              <w:fldChar w:fldCharType="separate"/>
            </w:r>
            <w:r w:rsidR="008F59CE">
              <w:rPr>
                <w:noProof/>
                <w:webHidden/>
              </w:rPr>
              <w:t>7</w:t>
            </w:r>
            <w:r>
              <w:rPr>
                <w:noProof/>
                <w:webHidden/>
              </w:rPr>
              <w:fldChar w:fldCharType="end"/>
            </w:r>
          </w:hyperlink>
        </w:p>
        <w:p w14:paraId="02F0B4E2" w14:textId="0B69678D" w:rsidR="00543FE4" w:rsidRDefault="00543FE4">
          <w:pPr>
            <w:pStyle w:val="TOC2"/>
            <w:tabs>
              <w:tab w:val="right" w:leader="dot" w:pos="9010"/>
            </w:tabs>
            <w:rPr>
              <w:rFonts w:eastAsiaTheme="minorEastAsia"/>
              <w:noProof/>
              <w:sz w:val="22"/>
              <w:szCs w:val="22"/>
              <w:lang w:eastAsia="en-GB"/>
            </w:rPr>
          </w:pPr>
          <w:hyperlink w:anchor="_Toc109651937" w:history="1">
            <w:r w:rsidRPr="00AB51CB">
              <w:rPr>
                <w:rStyle w:val="Hyperlink"/>
                <w:noProof/>
              </w:rPr>
              <w:t>5.6   Accidents and Incident Reporting</w:t>
            </w:r>
            <w:r>
              <w:rPr>
                <w:noProof/>
                <w:webHidden/>
              </w:rPr>
              <w:tab/>
            </w:r>
            <w:r>
              <w:rPr>
                <w:noProof/>
                <w:webHidden/>
              </w:rPr>
              <w:fldChar w:fldCharType="begin"/>
            </w:r>
            <w:r>
              <w:rPr>
                <w:noProof/>
                <w:webHidden/>
              </w:rPr>
              <w:instrText xml:space="preserve"> PAGEREF _Toc109651937 \h </w:instrText>
            </w:r>
            <w:r>
              <w:rPr>
                <w:noProof/>
                <w:webHidden/>
              </w:rPr>
            </w:r>
            <w:r>
              <w:rPr>
                <w:noProof/>
                <w:webHidden/>
              </w:rPr>
              <w:fldChar w:fldCharType="separate"/>
            </w:r>
            <w:r w:rsidR="008F59CE">
              <w:rPr>
                <w:noProof/>
                <w:webHidden/>
              </w:rPr>
              <w:t>7</w:t>
            </w:r>
            <w:r>
              <w:rPr>
                <w:noProof/>
                <w:webHidden/>
              </w:rPr>
              <w:fldChar w:fldCharType="end"/>
            </w:r>
          </w:hyperlink>
        </w:p>
        <w:p w14:paraId="6757F37B" w14:textId="1DAD9112" w:rsidR="00543FE4" w:rsidRDefault="00543FE4">
          <w:pPr>
            <w:pStyle w:val="TOC2"/>
            <w:tabs>
              <w:tab w:val="right" w:leader="dot" w:pos="9010"/>
            </w:tabs>
            <w:rPr>
              <w:rFonts w:eastAsiaTheme="minorEastAsia"/>
              <w:noProof/>
              <w:sz w:val="22"/>
              <w:szCs w:val="22"/>
              <w:lang w:eastAsia="en-GB"/>
            </w:rPr>
          </w:pPr>
          <w:hyperlink w:anchor="_Toc109651938" w:history="1">
            <w:r w:rsidRPr="00AB51CB">
              <w:rPr>
                <w:rStyle w:val="Hyperlink"/>
                <w:noProof/>
              </w:rPr>
              <w:t>5.7   Department owned Equipment</w:t>
            </w:r>
            <w:r>
              <w:rPr>
                <w:noProof/>
                <w:webHidden/>
              </w:rPr>
              <w:tab/>
            </w:r>
            <w:r>
              <w:rPr>
                <w:noProof/>
                <w:webHidden/>
              </w:rPr>
              <w:fldChar w:fldCharType="begin"/>
            </w:r>
            <w:r>
              <w:rPr>
                <w:noProof/>
                <w:webHidden/>
              </w:rPr>
              <w:instrText xml:space="preserve"> PAGEREF _Toc109651938 \h </w:instrText>
            </w:r>
            <w:r>
              <w:rPr>
                <w:noProof/>
                <w:webHidden/>
              </w:rPr>
            </w:r>
            <w:r>
              <w:rPr>
                <w:noProof/>
                <w:webHidden/>
              </w:rPr>
              <w:fldChar w:fldCharType="separate"/>
            </w:r>
            <w:r w:rsidR="008F59CE">
              <w:rPr>
                <w:noProof/>
                <w:webHidden/>
              </w:rPr>
              <w:t>8</w:t>
            </w:r>
            <w:r>
              <w:rPr>
                <w:noProof/>
                <w:webHidden/>
              </w:rPr>
              <w:fldChar w:fldCharType="end"/>
            </w:r>
          </w:hyperlink>
        </w:p>
        <w:p w14:paraId="34249B0F" w14:textId="5A342594" w:rsidR="00543FE4" w:rsidRDefault="00543FE4">
          <w:pPr>
            <w:pStyle w:val="TOC1"/>
            <w:tabs>
              <w:tab w:val="left" w:pos="480"/>
              <w:tab w:val="right" w:leader="dot" w:pos="9010"/>
            </w:tabs>
            <w:rPr>
              <w:rFonts w:eastAsiaTheme="minorEastAsia"/>
              <w:noProof/>
              <w:sz w:val="22"/>
              <w:szCs w:val="22"/>
              <w:lang w:eastAsia="en-GB"/>
            </w:rPr>
          </w:pPr>
          <w:hyperlink w:anchor="_Toc109651939" w:history="1">
            <w:r w:rsidRPr="00AB51CB">
              <w:rPr>
                <w:rStyle w:val="Hyperlink"/>
                <w:rFonts w:cstheme="minorHAnsi"/>
                <w:noProof/>
              </w:rPr>
              <w:t>6.</w:t>
            </w:r>
            <w:r>
              <w:rPr>
                <w:rFonts w:eastAsiaTheme="minorEastAsia"/>
                <w:noProof/>
                <w:sz w:val="22"/>
                <w:szCs w:val="22"/>
                <w:lang w:eastAsia="en-GB"/>
              </w:rPr>
              <w:tab/>
            </w:r>
            <w:r w:rsidRPr="00AB51CB">
              <w:rPr>
                <w:rStyle w:val="Hyperlink"/>
                <w:rFonts w:cstheme="minorHAnsi"/>
                <w:noProof/>
              </w:rPr>
              <w:t>Auditing and Monitoring</w:t>
            </w:r>
            <w:r>
              <w:rPr>
                <w:noProof/>
                <w:webHidden/>
              </w:rPr>
              <w:tab/>
            </w:r>
            <w:r>
              <w:rPr>
                <w:noProof/>
                <w:webHidden/>
              </w:rPr>
              <w:fldChar w:fldCharType="begin"/>
            </w:r>
            <w:r>
              <w:rPr>
                <w:noProof/>
                <w:webHidden/>
              </w:rPr>
              <w:instrText xml:space="preserve"> PAGEREF _Toc109651939 \h </w:instrText>
            </w:r>
            <w:r>
              <w:rPr>
                <w:noProof/>
                <w:webHidden/>
              </w:rPr>
            </w:r>
            <w:r>
              <w:rPr>
                <w:noProof/>
                <w:webHidden/>
              </w:rPr>
              <w:fldChar w:fldCharType="separate"/>
            </w:r>
            <w:r w:rsidR="008F59CE">
              <w:rPr>
                <w:noProof/>
                <w:webHidden/>
              </w:rPr>
              <w:t>8</w:t>
            </w:r>
            <w:r>
              <w:rPr>
                <w:noProof/>
                <w:webHidden/>
              </w:rPr>
              <w:fldChar w:fldCharType="end"/>
            </w:r>
          </w:hyperlink>
        </w:p>
        <w:p w14:paraId="7B5D576D" w14:textId="1A6E1E59" w:rsidR="00543FE4" w:rsidRDefault="00543FE4">
          <w:pPr>
            <w:pStyle w:val="TOC1"/>
            <w:tabs>
              <w:tab w:val="left" w:pos="480"/>
              <w:tab w:val="right" w:leader="dot" w:pos="9010"/>
            </w:tabs>
            <w:rPr>
              <w:rFonts w:eastAsiaTheme="minorEastAsia"/>
              <w:noProof/>
              <w:sz w:val="22"/>
              <w:szCs w:val="22"/>
              <w:lang w:eastAsia="en-GB"/>
            </w:rPr>
          </w:pPr>
          <w:hyperlink w:anchor="_Toc109651940" w:history="1">
            <w:r w:rsidRPr="00AB51CB">
              <w:rPr>
                <w:rStyle w:val="Hyperlink"/>
                <w:rFonts w:cstheme="minorHAnsi"/>
                <w:noProof/>
              </w:rPr>
              <w:t>7.</w:t>
            </w:r>
            <w:r>
              <w:rPr>
                <w:rFonts w:eastAsiaTheme="minorEastAsia"/>
                <w:noProof/>
                <w:sz w:val="22"/>
                <w:szCs w:val="22"/>
                <w:lang w:eastAsia="en-GB"/>
              </w:rPr>
              <w:tab/>
            </w:r>
            <w:r w:rsidRPr="00AB51CB">
              <w:rPr>
                <w:rStyle w:val="Hyperlink"/>
                <w:rFonts w:cstheme="minorHAnsi"/>
                <w:noProof/>
              </w:rPr>
              <w:t>Review</w:t>
            </w:r>
            <w:r>
              <w:rPr>
                <w:noProof/>
                <w:webHidden/>
              </w:rPr>
              <w:tab/>
            </w:r>
            <w:r>
              <w:rPr>
                <w:noProof/>
                <w:webHidden/>
              </w:rPr>
              <w:fldChar w:fldCharType="begin"/>
            </w:r>
            <w:r>
              <w:rPr>
                <w:noProof/>
                <w:webHidden/>
              </w:rPr>
              <w:instrText xml:space="preserve"> PAGEREF _Toc109651940 \h </w:instrText>
            </w:r>
            <w:r>
              <w:rPr>
                <w:noProof/>
                <w:webHidden/>
              </w:rPr>
            </w:r>
            <w:r>
              <w:rPr>
                <w:noProof/>
                <w:webHidden/>
              </w:rPr>
              <w:fldChar w:fldCharType="separate"/>
            </w:r>
            <w:r w:rsidR="008F59CE">
              <w:rPr>
                <w:noProof/>
                <w:webHidden/>
              </w:rPr>
              <w:t>8</w:t>
            </w:r>
            <w:r>
              <w:rPr>
                <w:noProof/>
                <w:webHidden/>
              </w:rPr>
              <w:fldChar w:fldCharType="end"/>
            </w:r>
          </w:hyperlink>
        </w:p>
        <w:p w14:paraId="46EFEDA7" w14:textId="43C2D9A2" w:rsidR="00543FE4" w:rsidRDefault="00543FE4">
          <w:pPr>
            <w:pStyle w:val="TOC1"/>
            <w:tabs>
              <w:tab w:val="left" w:pos="480"/>
              <w:tab w:val="right" w:leader="dot" w:pos="9010"/>
            </w:tabs>
            <w:rPr>
              <w:rFonts w:eastAsiaTheme="minorEastAsia"/>
              <w:noProof/>
              <w:sz w:val="22"/>
              <w:szCs w:val="22"/>
              <w:lang w:eastAsia="en-GB"/>
            </w:rPr>
          </w:pPr>
          <w:hyperlink w:anchor="_Toc109651941" w:history="1">
            <w:r w:rsidRPr="00AB51CB">
              <w:rPr>
                <w:rStyle w:val="Hyperlink"/>
                <w:rFonts w:cstheme="minorHAnsi"/>
                <w:noProof/>
              </w:rPr>
              <w:t>8.</w:t>
            </w:r>
            <w:r>
              <w:rPr>
                <w:rFonts w:eastAsiaTheme="minorEastAsia"/>
                <w:noProof/>
                <w:sz w:val="22"/>
                <w:szCs w:val="22"/>
                <w:lang w:eastAsia="en-GB"/>
              </w:rPr>
              <w:tab/>
            </w:r>
            <w:r w:rsidRPr="00AB51CB">
              <w:rPr>
                <w:rStyle w:val="Hyperlink"/>
                <w:rFonts w:cstheme="minorHAnsi"/>
                <w:noProof/>
              </w:rPr>
              <w:t>References</w:t>
            </w:r>
            <w:r>
              <w:rPr>
                <w:noProof/>
                <w:webHidden/>
              </w:rPr>
              <w:tab/>
            </w:r>
            <w:r>
              <w:rPr>
                <w:noProof/>
                <w:webHidden/>
              </w:rPr>
              <w:fldChar w:fldCharType="begin"/>
            </w:r>
            <w:r>
              <w:rPr>
                <w:noProof/>
                <w:webHidden/>
              </w:rPr>
              <w:instrText xml:space="preserve"> PAGEREF _Toc109651941 \h </w:instrText>
            </w:r>
            <w:r>
              <w:rPr>
                <w:noProof/>
                <w:webHidden/>
              </w:rPr>
            </w:r>
            <w:r>
              <w:rPr>
                <w:noProof/>
                <w:webHidden/>
              </w:rPr>
              <w:fldChar w:fldCharType="separate"/>
            </w:r>
            <w:r w:rsidR="008F59CE">
              <w:rPr>
                <w:noProof/>
                <w:webHidden/>
              </w:rPr>
              <w:t>9</w:t>
            </w:r>
            <w:r>
              <w:rPr>
                <w:noProof/>
                <w:webHidden/>
              </w:rPr>
              <w:fldChar w:fldCharType="end"/>
            </w:r>
          </w:hyperlink>
        </w:p>
        <w:p w14:paraId="7D7CFFA6" w14:textId="6F1F7E46" w:rsidR="00543FE4" w:rsidRDefault="00543FE4">
          <w:pPr>
            <w:pStyle w:val="TOC1"/>
            <w:tabs>
              <w:tab w:val="right" w:leader="dot" w:pos="9010"/>
            </w:tabs>
            <w:rPr>
              <w:rFonts w:eastAsiaTheme="minorEastAsia"/>
              <w:noProof/>
              <w:sz w:val="22"/>
              <w:szCs w:val="22"/>
              <w:lang w:eastAsia="en-GB"/>
            </w:rPr>
          </w:pPr>
          <w:hyperlink w:anchor="_Toc109651942" w:history="1">
            <w:r w:rsidRPr="00AB51CB">
              <w:rPr>
                <w:rStyle w:val="Hyperlink"/>
                <w:noProof/>
              </w:rPr>
              <w:t>APPENDIX 1: Definitions</w:t>
            </w:r>
            <w:r>
              <w:rPr>
                <w:noProof/>
                <w:webHidden/>
              </w:rPr>
              <w:tab/>
            </w:r>
            <w:r>
              <w:rPr>
                <w:noProof/>
                <w:webHidden/>
              </w:rPr>
              <w:fldChar w:fldCharType="begin"/>
            </w:r>
            <w:r>
              <w:rPr>
                <w:noProof/>
                <w:webHidden/>
              </w:rPr>
              <w:instrText xml:space="preserve"> PAGEREF _Toc109651942 \h </w:instrText>
            </w:r>
            <w:r>
              <w:rPr>
                <w:noProof/>
                <w:webHidden/>
              </w:rPr>
            </w:r>
            <w:r>
              <w:rPr>
                <w:noProof/>
                <w:webHidden/>
              </w:rPr>
              <w:fldChar w:fldCharType="separate"/>
            </w:r>
            <w:r w:rsidR="008F59CE">
              <w:rPr>
                <w:noProof/>
                <w:webHidden/>
              </w:rPr>
              <w:t>10</w:t>
            </w:r>
            <w:r>
              <w:rPr>
                <w:noProof/>
                <w:webHidden/>
              </w:rPr>
              <w:fldChar w:fldCharType="end"/>
            </w:r>
          </w:hyperlink>
        </w:p>
        <w:p w14:paraId="3F68774B" w14:textId="6D7D77BE" w:rsidR="00543FE4" w:rsidRDefault="00543FE4">
          <w:pPr>
            <w:pStyle w:val="TOC1"/>
            <w:tabs>
              <w:tab w:val="right" w:leader="dot" w:pos="9010"/>
            </w:tabs>
            <w:rPr>
              <w:rFonts w:eastAsiaTheme="minorEastAsia"/>
              <w:noProof/>
              <w:sz w:val="22"/>
              <w:szCs w:val="22"/>
              <w:lang w:eastAsia="en-GB"/>
            </w:rPr>
          </w:pPr>
          <w:hyperlink w:anchor="_Toc109651943" w:history="1">
            <w:r w:rsidRPr="00AB51CB">
              <w:rPr>
                <w:rStyle w:val="Hyperlink"/>
                <w:noProof/>
              </w:rPr>
              <w:t>APPENDIX 2: Emergency Procedures</w:t>
            </w:r>
            <w:r>
              <w:rPr>
                <w:noProof/>
                <w:webHidden/>
              </w:rPr>
              <w:tab/>
            </w:r>
            <w:r>
              <w:rPr>
                <w:noProof/>
                <w:webHidden/>
              </w:rPr>
              <w:fldChar w:fldCharType="begin"/>
            </w:r>
            <w:r>
              <w:rPr>
                <w:noProof/>
                <w:webHidden/>
              </w:rPr>
              <w:instrText xml:space="preserve"> PAGEREF _Toc109651943 \h </w:instrText>
            </w:r>
            <w:r>
              <w:rPr>
                <w:noProof/>
                <w:webHidden/>
              </w:rPr>
            </w:r>
            <w:r>
              <w:rPr>
                <w:noProof/>
                <w:webHidden/>
              </w:rPr>
              <w:fldChar w:fldCharType="separate"/>
            </w:r>
            <w:r w:rsidR="008F59CE">
              <w:rPr>
                <w:noProof/>
                <w:webHidden/>
              </w:rPr>
              <w:t>11</w:t>
            </w:r>
            <w:r>
              <w:rPr>
                <w:noProof/>
                <w:webHidden/>
              </w:rPr>
              <w:fldChar w:fldCharType="end"/>
            </w:r>
          </w:hyperlink>
        </w:p>
        <w:p w14:paraId="25B558FB" w14:textId="7F01AEDA" w:rsidR="00543FE4" w:rsidRDefault="00543FE4">
          <w:pPr>
            <w:pStyle w:val="TOC1"/>
            <w:tabs>
              <w:tab w:val="right" w:leader="dot" w:pos="9010"/>
            </w:tabs>
            <w:rPr>
              <w:rFonts w:eastAsiaTheme="minorEastAsia"/>
              <w:noProof/>
              <w:sz w:val="22"/>
              <w:szCs w:val="22"/>
              <w:lang w:eastAsia="en-GB"/>
            </w:rPr>
          </w:pPr>
          <w:hyperlink w:anchor="_Toc109651944" w:history="1">
            <w:r w:rsidRPr="00AB51CB">
              <w:rPr>
                <w:rStyle w:val="Hyperlink"/>
                <w:noProof/>
              </w:rPr>
              <w:t>APPENDIX 3: Department Owned Equipment</w:t>
            </w:r>
            <w:r>
              <w:rPr>
                <w:noProof/>
                <w:webHidden/>
              </w:rPr>
              <w:tab/>
            </w:r>
            <w:r>
              <w:rPr>
                <w:noProof/>
                <w:webHidden/>
              </w:rPr>
              <w:fldChar w:fldCharType="begin"/>
            </w:r>
            <w:r>
              <w:rPr>
                <w:noProof/>
                <w:webHidden/>
              </w:rPr>
              <w:instrText xml:space="preserve"> PAGEREF _Toc109651944 \h </w:instrText>
            </w:r>
            <w:r>
              <w:rPr>
                <w:noProof/>
                <w:webHidden/>
              </w:rPr>
            </w:r>
            <w:r>
              <w:rPr>
                <w:noProof/>
                <w:webHidden/>
              </w:rPr>
              <w:fldChar w:fldCharType="separate"/>
            </w:r>
            <w:r w:rsidR="008F59CE">
              <w:rPr>
                <w:noProof/>
                <w:webHidden/>
              </w:rPr>
              <w:t>12</w:t>
            </w:r>
            <w:r>
              <w:rPr>
                <w:noProof/>
                <w:webHidden/>
              </w:rPr>
              <w:fldChar w:fldCharType="end"/>
            </w:r>
          </w:hyperlink>
        </w:p>
        <w:p w14:paraId="39235BC4" w14:textId="073F2167" w:rsidR="00543FE4" w:rsidRDefault="00543FE4">
          <w:pPr>
            <w:pStyle w:val="TOC1"/>
            <w:tabs>
              <w:tab w:val="right" w:leader="dot" w:pos="9010"/>
            </w:tabs>
            <w:rPr>
              <w:rFonts w:eastAsiaTheme="minorEastAsia"/>
              <w:noProof/>
              <w:sz w:val="22"/>
              <w:szCs w:val="22"/>
              <w:lang w:eastAsia="en-GB"/>
            </w:rPr>
          </w:pPr>
          <w:hyperlink w:anchor="_Toc109651945" w:history="1">
            <w:r w:rsidRPr="00AB51CB">
              <w:rPr>
                <w:rStyle w:val="Hyperlink"/>
                <w:noProof/>
              </w:rPr>
              <w:t>APPENDIX 4: Asbestos Labels</w:t>
            </w:r>
            <w:r>
              <w:rPr>
                <w:noProof/>
                <w:webHidden/>
              </w:rPr>
              <w:tab/>
            </w:r>
            <w:r>
              <w:rPr>
                <w:noProof/>
                <w:webHidden/>
              </w:rPr>
              <w:fldChar w:fldCharType="begin"/>
            </w:r>
            <w:r>
              <w:rPr>
                <w:noProof/>
                <w:webHidden/>
              </w:rPr>
              <w:instrText xml:space="preserve"> PAGEREF _Toc109651945 \h </w:instrText>
            </w:r>
            <w:r>
              <w:rPr>
                <w:noProof/>
                <w:webHidden/>
              </w:rPr>
            </w:r>
            <w:r>
              <w:rPr>
                <w:noProof/>
                <w:webHidden/>
              </w:rPr>
              <w:fldChar w:fldCharType="separate"/>
            </w:r>
            <w:r w:rsidR="008F59CE">
              <w:rPr>
                <w:noProof/>
                <w:webHidden/>
              </w:rPr>
              <w:t>13</w:t>
            </w:r>
            <w:r>
              <w:rPr>
                <w:noProof/>
                <w:webHidden/>
              </w:rPr>
              <w:fldChar w:fldCharType="end"/>
            </w:r>
          </w:hyperlink>
        </w:p>
        <w:p w14:paraId="757EFBE7" w14:textId="709F2CEA" w:rsidR="00F5797A" w:rsidRDefault="00F5797A" w:rsidP="00AF7826">
          <w:pPr>
            <w:spacing w:line="276" w:lineRule="auto"/>
          </w:pPr>
          <w:r w:rsidRPr="006528C4">
            <w:rPr>
              <w:b/>
              <w:bCs/>
              <w:noProof/>
              <w:sz w:val="22"/>
              <w:szCs w:val="22"/>
            </w:rPr>
            <w:fldChar w:fldCharType="end"/>
          </w:r>
        </w:p>
      </w:sdtContent>
    </w:sdt>
    <w:p w14:paraId="6DB08A03" w14:textId="77777777" w:rsidR="00925C41" w:rsidRPr="00F5797A" w:rsidRDefault="00925C41" w:rsidP="00167506">
      <w:pPr>
        <w:rPr>
          <w:rFonts w:cstheme="minorHAnsi"/>
          <w:color w:val="225488"/>
          <w:sz w:val="22"/>
          <w:szCs w:val="22"/>
        </w:rPr>
      </w:pPr>
    </w:p>
    <w:p w14:paraId="34D6B799" w14:textId="77777777" w:rsidR="007D03F5" w:rsidRDefault="007D03F5">
      <w:pPr>
        <w:rPr>
          <w:rFonts w:cstheme="minorHAnsi"/>
          <w:b/>
          <w:color w:val="225488"/>
          <w:sz w:val="32"/>
          <w:szCs w:val="32"/>
        </w:rPr>
      </w:pPr>
      <w:r>
        <w:rPr>
          <w:rFonts w:cstheme="minorHAnsi"/>
          <w:b/>
          <w:color w:val="225488"/>
          <w:sz w:val="32"/>
          <w:szCs w:val="32"/>
        </w:rPr>
        <w:br w:type="page"/>
      </w:r>
    </w:p>
    <w:p w14:paraId="1594040F" w14:textId="77777777" w:rsidR="00872BE5" w:rsidRDefault="00872BE5" w:rsidP="00167506">
      <w:pPr>
        <w:rPr>
          <w:rFonts w:cstheme="minorHAnsi"/>
          <w:b/>
          <w:color w:val="225488"/>
          <w:sz w:val="32"/>
          <w:szCs w:val="32"/>
        </w:rPr>
        <w:sectPr w:rsidR="00872BE5" w:rsidSect="00872BE5">
          <w:headerReference w:type="default" r:id="rId18"/>
          <w:pgSz w:w="11900" w:h="16840"/>
          <w:pgMar w:top="1134" w:right="1440" w:bottom="1814" w:left="1440" w:header="0" w:footer="0" w:gutter="0"/>
          <w:cols w:space="708"/>
          <w:docGrid w:linePitch="360"/>
        </w:sectPr>
      </w:pPr>
    </w:p>
    <w:p w14:paraId="3BED3B17" w14:textId="61AC033D" w:rsidR="00131D85" w:rsidRPr="003D4E3A" w:rsidRDefault="00772A8D" w:rsidP="003D4E3A">
      <w:pPr>
        <w:pStyle w:val="Heading1"/>
        <w:numPr>
          <w:ilvl w:val="0"/>
          <w:numId w:val="1"/>
        </w:numPr>
        <w:ind w:right="-478"/>
        <w:rPr>
          <w:rFonts w:cstheme="minorHAnsi"/>
          <w:szCs w:val="28"/>
        </w:rPr>
      </w:pPr>
      <w:bookmarkStart w:id="0" w:name="_Toc109651922"/>
      <w:r w:rsidRPr="00940442">
        <w:rPr>
          <w:rFonts w:cstheme="minorHAnsi"/>
          <w:szCs w:val="28"/>
        </w:rPr>
        <w:lastRenderedPageBreak/>
        <w:t>Introduction</w:t>
      </w:r>
      <w:bookmarkEnd w:id="0"/>
    </w:p>
    <w:p w14:paraId="71AABA7E" w14:textId="77777777" w:rsidR="003D4E3A" w:rsidRDefault="003D4E3A" w:rsidP="003D4E3A">
      <w:pPr>
        <w:jc w:val="both"/>
        <w:rPr>
          <w:sz w:val="22"/>
          <w:szCs w:val="22"/>
        </w:rPr>
      </w:pPr>
    </w:p>
    <w:p w14:paraId="295DD179" w14:textId="56B82686" w:rsidR="00A72085" w:rsidRPr="003D4E3A" w:rsidRDefault="00A72085" w:rsidP="003D4E3A">
      <w:pPr>
        <w:jc w:val="both"/>
        <w:rPr>
          <w:color w:val="FF0000"/>
          <w:sz w:val="22"/>
          <w:szCs w:val="22"/>
        </w:rPr>
      </w:pPr>
      <w:r w:rsidRPr="003D4E3A">
        <w:rPr>
          <w:sz w:val="22"/>
          <w:szCs w:val="22"/>
        </w:rPr>
        <w:t xml:space="preserve">University of Birmingham (UoB) acknowledges the health hazards arising from exposure to Asbestos. </w:t>
      </w:r>
      <w:r w:rsidRPr="003D4E3A">
        <w:rPr>
          <w:rFonts w:cs="Calibri"/>
          <w:sz w:val="22"/>
          <w:szCs w:val="22"/>
        </w:rPr>
        <w:t>The Control of Asbestos Regulations 2012 (CAR 2012) are intended to protect against risks arising from exposure to Asbestos, t</w:t>
      </w:r>
      <w:r w:rsidRPr="003D4E3A">
        <w:rPr>
          <w:sz w:val="22"/>
          <w:szCs w:val="22"/>
        </w:rPr>
        <w:t>he University will comply with Regulation 4 of the CAR 2012 which sets out a legal duty to manage Asbestos in non-domestic premises. UoB will prevent the exposure to Asbestos fibres of any employee, visitor, student or contractor, where this is not possible UoB will reduce exposure to as low as reasonably practicable through the use of effective control measures and work methods supported by training of employees. The UoB intends to achieve this by:</w:t>
      </w:r>
    </w:p>
    <w:p w14:paraId="0F39EA00" w14:textId="77777777" w:rsidR="00A72085" w:rsidRPr="00744DFE" w:rsidRDefault="00A72085" w:rsidP="00A72085">
      <w:pPr>
        <w:spacing w:line="360" w:lineRule="auto"/>
        <w:rPr>
          <w:rFonts w:ascii="Calibri" w:hAnsi="Calibri"/>
          <w:sz w:val="16"/>
          <w:szCs w:val="16"/>
        </w:rPr>
      </w:pPr>
    </w:p>
    <w:p w14:paraId="3BD2A9B6" w14:textId="77777777" w:rsidR="00A72085" w:rsidRPr="003D4E3A" w:rsidRDefault="00A72085" w:rsidP="008B10E2">
      <w:pPr>
        <w:pStyle w:val="ListParagraph"/>
        <w:numPr>
          <w:ilvl w:val="0"/>
          <w:numId w:val="4"/>
        </w:numPr>
        <w:jc w:val="both"/>
      </w:pPr>
      <w:r w:rsidRPr="003D4E3A">
        <w:t>Identifying Asbestos Containing Materials (ACM) within relevant buildings. Where it is not reasonably practicable to identify ACM, for example ACM that may be located in inaccessible areas, then the University will presume that asbestos is present and manage accordingly.</w:t>
      </w:r>
    </w:p>
    <w:p w14:paraId="1BC58F4D" w14:textId="77777777" w:rsidR="00A72085" w:rsidRPr="003D4E3A" w:rsidRDefault="00A72085" w:rsidP="008B10E2">
      <w:pPr>
        <w:pStyle w:val="ListParagraph"/>
        <w:numPr>
          <w:ilvl w:val="0"/>
          <w:numId w:val="4"/>
        </w:numPr>
        <w:jc w:val="both"/>
      </w:pPr>
      <w:r w:rsidRPr="003D4E3A">
        <w:t>Risk assessing each identified ACM considering the likelihood, and the likely number of people that might be exposed, in the event of an uncontrolled release of Asbestos fibres.</w:t>
      </w:r>
    </w:p>
    <w:p w14:paraId="05172AD5" w14:textId="77777777" w:rsidR="00A72085" w:rsidRPr="003D4E3A" w:rsidRDefault="00A72085" w:rsidP="008B10E2">
      <w:pPr>
        <w:pStyle w:val="ListParagraph"/>
        <w:numPr>
          <w:ilvl w:val="0"/>
          <w:numId w:val="4"/>
        </w:numPr>
        <w:jc w:val="both"/>
      </w:pPr>
      <w:r w:rsidRPr="003D4E3A">
        <w:t>Implementing a system of monitoring of each remaining ACM at intervals determined by the risk assessment, including control measures to reduce the risk of exposure of people to Asbestos fibres from each ACM.</w:t>
      </w:r>
    </w:p>
    <w:p w14:paraId="64D2E726" w14:textId="77777777" w:rsidR="00A72085" w:rsidRPr="003D4E3A" w:rsidRDefault="00A72085" w:rsidP="008B10E2">
      <w:pPr>
        <w:pStyle w:val="ListParagraph"/>
        <w:numPr>
          <w:ilvl w:val="0"/>
          <w:numId w:val="4"/>
        </w:numPr>
        <w:jc w:val="both"/>
      </w:pPr>
      <w:r w:rsidRPr="003D4E3A">
        <w:t>Engaging with external expertise as appropriate where additional support, management and resource is required.</w:t>
      </w:r>
    </w:p>
    <w:p w14:paraId="09FA785F" w14:textId="77777777" w:rsidR="00A72085" w:rsidRPr="003D4E3A" w:rsidRDefault="00A72085" w:rsidP="008B10E2">
      <w:pPr>
        <w:pStyle w:val="ListParagraph"/>
        <w:numPr>
          <w:ilvl w:val="0"/>
          <w:numId w:val="4"/>
        </w:numPr>
        <w:jc w:val="both"/>
      </w:pPr>
      <w:r w:rsidRPr="003D4E3A">
        <w:t>Providing suitable and sufficient information, instruction, training and supervision to employees and contractors to reduce the risk of uncontrolled release of Asbestos fibres as low as is reasonably practicable.</w:t>
      </w:r>
    </w:p>
    <w:p w14:paraId="68E886A3" w14:textId="77777777" w:rsidR="00A72085" w:rsidRPr="003D4E3A" w:rsidRDefault="00A72085" w:rsidP="008B10E2">
      <w:pPr>
        <w:pStyle w:val="ListParagraph"/>
        <w:numPr>
          <w:ilvl w:val="0"/>
          <w:numId w:val="4"/>
        </w:numPr>
        <w:jc w:val="both"/>
      </w:pPr>
      <w:r w:rsidRPr="003D4E3A">
        <w:t>Devising and implementing emergency procedures to reduce the risk of exposure of people as low as is reasonably practicable in the event of an unplanned and/or uncontrolled release of Asbestos fibres.</w:t>
      </w:r>
    </w:p>
    <w:p w14:paraId="743F5345" w14:textId="73603F8B" w:rsidR="00A72085" w:rsidRPr="003D4E3A" w:rsidRDefault="00A72085" w:rsidP="008B10E2">
      <w:pPr>
        <w:pStyle w:val="ListParagraph"/>
        <w:numPr>
          <w:ilvl w:val="0"/>
          <w:numId w:val="4"/>
        </w:numPr>
        <w:jc w:val="both"/>
      </w:pPr>
      <w:r w:rsidRPr="003D4E3A">
        <w:t>Reviewing this policy and any associated procedures at regular intervals, or following any uncontrolled release of Asbestos fibres, to ensure that it is working efficiently and effectively.</w:t>
      </w:r>
    </w:p>
    <w:p w14:paraId="11D5F6D0" w14:textId="4F1F87C0" w:rsidR="0098258A" w:rsidRPr="003D4E3A" w:rsidRDefault="00025CE9" w:rsidP="003D4E3A">
      <w:pPr>
        <w:pStyle w:val="Heading1"/>
        <w:numPr>
          <w:ilvl w:val="0"/>
          <w:numId w:val="1"/>
        </w:numPr>
        <w:ind w:right="-478"/>
        <w:rPr>
          <w:rFonts w:cstheme="minorHAnsi"/>
          <w:szCs w:val="28"/>
        </w:rPr>
      </w:pPr>
      <w:bookmarkStart w:id="1" w:name="_Toc109651923"/>
      <w:r w:rsidRPr="00940442">
        <w:rPr>
          <w:rFonts w:cstheme="minorHAnsi"/>
          <w:szCs w:val="28"/>
        </w:rPr>
        <w:t>Scope</w:t>
      </w:r>
      <w:bookmarkEnd w:id="1"/>
      <w:r w:rsidRPr="00940442">
        <w:rPr>
          <w:rFonts w:cstheme="minorHAnsi"/>
          <w:szCs w:val="28"/>
        </w:rPr>
        <w:t xml:space="preserve"> </w:t>
      </w:r>
    </w:p>
    <w:p w14:paraId="6261A307" w14:textId="77777777" w:rsidR="003D4E3A" w:rsidRDefault="003D4E3A" w:rsidP="003D4E3A">
      <w:pPr>
        <w:jc w:val="both"/>
        <w:rPr>
          <w:sz w:val="22"/>
          <w:szCs w:val="22"/>
        </w:rPr>
      </w:pPr>
    </w:p>
    <w:p w14:paraId="3F9D7263" w14:textId="70B171A4" w:rsidR="00A72085" w:rsidRPr="003D4E3A" w:rsidRDefault="00A72085" w:rsidP="003D4E3A">
      <w:pPr>
        <w:jc w:val="both"/>
        <w:rPr>
          <w:sz w:val="22"/>
          <w:szCs w:val="22"/>
        </w:rPr>
      </w:pPr>
      <w:r w:rsidRPr="003D4E3A">
        <w:rPr>
          <w:sz w:val="22"/>
          <w:szCs w:val="22"/>
        </w:rPr>
        <w:t>The requirements within this policy apply to all University of Birmingham owned premises where Asbestos is, or may be present. The principles also apply to properties occupied or worked in by UoB staff and representatives in conjunction with the building owner’s responsibilities. The Asbestos Policy should be read in conjunction with the Asbestos Management Plan and the University’s Health &amp; Safety Policy.</w:t>
      </w:r>
    </w:p>
    <w:p w14:paraId="163A2040" w14:textId="77777777" w:rsidR="00A72085" w:rsidRPr="003D4E3A" w:rsidRDefault="00A72085" w:rsidP="003D4E3A">
      <w:pPr>
        <w:jc w:val="both"/>
        <w:rPr>
          <w:sz w:val="22"/>
          <w:szCs w:val="22"/>
        </w:rPr>
      </w:pPr>
    </w:p>
    <w:p w14:paraId="4EF3FA63" w14:textId="77777777" w:rsidR="00A72085" w:rsidRPr="003D4E3A" w:rsidRDefault="00A72085" w:rsidP="003D4E3A">
      <w:pPr>
        <w:jc w:val="both"/>
        <w:rPr>
          <w:sz w:val="22"/>
          <w:szCs w:val="22"/>
        </w:rPr>
      </w:pPr>
      <w:r w:rsidRPr="003D4E3A">
        <w:rPr>
          <w:sz w:val="22"/>
          <w:szCs w:val="22"/>
        </w:rPr>
        <w:t xml:space="preserve">The majority of Asbestos will be associated with the University’s buildings and infrastructure, the Estate’s Department is responsible for managing this Asbestos. </w:t>
      </w:r>
    </w:p>
    <w:p w14:paraId="00D97838" w14:textId="77777777" w:rsidR="00A72085" w:rsidRPr="003D4E3A" w:rsidRDefault="00A72085" w:rsidP="003D4E3A">
      <w:pPr>
        <w:jc w:val="both"/>
        <w:rPr>
          <w:rFonts w:ascii="Calibri" w:hAnsi="Calibri"/>
          <w:sz w:val="22"/>
          <w:szCs w:val="22"/>
        </w:rPr>
      </w:pPr>
    </w:p>
    <w:p w14:paraId="31E59E10" w14:textId="77777777" w:rsidR="00A72085" w:rsidRPr="003D4E3A" w:rsidRDefault="00A72085" w:rsidP="003D4E3A">
      <w:pPr>
        <w:jc w:val="both"/>
        <w:rPr>
          <w:rFonts w:ascii="Calibri" w:hAnsi="Calibri"/>
          <w:sz w:val="22"/>
          <w:szCs w:val="22"/>
        </w:rPr>
      </w:pPr>
      <w:r w:rsidRPr="003D4E3A">
        <w:rPr>
          <w:rFonts w:ascii="Calibri" w:hAnsi="Calibri"/>
          <w:sz w:val="22"/>
          <w:szCs w:val="22"/>
        </w:rPr>
        <w:t>Some Colleges may have equipment made of, or containing Asbestos</w:t>
      </w:r>
      <w:r w:rsidRPr="003D4E3A">
        <w:rPr>
          <w:rFonts w:ascii="Calibri" w:hAnsi="Calibri" w:cs="Calibri"/>
          <w:color w:val="000000"/>
          <w:sz w:val="22"/>
          <w:szCs w:val="22"/>
        </w:rPr>
        <w:t xml:space="preserve"> </w:t>
      </w:r>
      <w:r w:rsidRPr="003D4E3A">
        <w:rPr>
          <w:rStyle w:val="normaltextrun"/>
          <w:rFonts w:ascii="Calibri" w:hAnsi="Calibri" w:cs="Calibri"/>
          <w:color w:val="000000"/>
          <w:sz w:val="22"/>
          <w:szCs w:val="22"/>
        </w:rPr>
        <w:t>e.g. gaskets and washers, heat resistant mats used under Bunsen burners, and gloves which may have Asbestos lining. T</w:t>
      </w:r>
      <w:r w:rsidRPr="003D4E3A">
        <w:rPr>
          <w:rFonts w:ascii="Calibri" w:hAnsi="Calibri"/>
          <w:sz w:val="22"/>
          <w:szCs w:val="22"/>
        </w:rPr>
        <w:t>he respective Schools are responsible for managing this Asbestos and notifying the Estates department of its presence if known.</w:t>
      </w:r>
    </w:p>
    <w:p w14:paraId="50ED9B9D" w14:textId="77777777" w:rsidR="00A72085" w:rsidRPr="003D4E3A" w:rsidRDefault="00A72085" w:rsidP="003D4E3A">
      <w:pPr>
        <w:jc w:val="both"/>
        <w:rPr>
          <w:rFonts w:ascii="Calibri" w:hAnsi="Calibri"/>
          <w:sz w:val="22"/>
          <w:szCs w:val="22"/>
        </w:rPr>
      </w:pPr>
    </w:p>
    <w:p w14:paraId="4677A62C" w14:textId="77777777" w:rsidR="00A72085" w:rsidRPr="003D4E3A" w:rsidRDefault="00A72085" w:rsidP="003D4E3A">
      <w:pPr>
        <w:jc w:val="both"/>
        <w:rPr>
          <w:rFonts w:ascii="Calibri" w:hAnsi="Calibri"/>
          <w:sz w:val="22"/>
          <w:szCs w:val="22"/>
        </w:rPr>
      </w:pPr>
      <w:r w:rsidRPr="003D4E3A">
        <w:rPr>
          <w:rFonts w:ascii="Calibri" w:hAnsi="Calibri"/>
          <w:sz w:val="22"/>
          <w:szCs w:val="22"/>
        </w:rPr>
        <w:t xml:space="preserve">As detailed in the </w:t>
      </w:r>
      <w:hyperlink r:id="rId19" w:history="1">
        <w:r w:rsidRPr="003D4E3A">
          <w:rPr>
            <w:rStyle w:val="Hyperlink"/>
            <w:rFonts w:ascii="Calibri" w:hAnsi="Calibri"/>
            <w:sz w:val="22"/>
            <w:szCs w:val="22"/>
          </w:rPr>
          <w:t>University Regulations</w:t>
        </w:r>
      </w:hyperlink>
      <w:r w:rsidRPr="003D4E3A">
        <w:rPr>
          <w:rFonts w:ascii="Calibri" w:hAnsi="Calibri"/>
          <w:sz w:val="22"/>
          <w:szCs w:val="22"/>
        </w:rPr>
        <w:t xml:space="preserve">, section 4, the University of Birmingham expressly forbids </w:t>
      </w:r>
      <w:bookmarkStart w:id="2" w:name="_Hlk100230940"/>
      <w:r w:rsidRPr="003D4E3A">
        <w:rPr>
          <w:rFonts w:ascii="Calibri" w:hAnsi="Calibri"/>
          <w:sz w:val="22"/>
          <w:szCs w:val="22"/>
        </w:rPr>
        <w:t xml:space="preserve">interference with any of the University engineering services or with the fabric of buildings without permission from the Director of Estates.  </w:t>
      </w:r>
    </w:p>
    <w:p w14:paraId="3516C1A9" w14:textId="71CFF96D" w:rsidR="00CA7437" w:rsidRDefault="00131D85" w:rsidP="005F5D87">
      <w:pPr>
        <w:pStyle w:val="Heading1"/>
        <w:numPr>
          <w:ilvl w:val="0"/>
          <w:numId w:val="1"/>
        </w:numPr>
        <w:spacing w:before="0"/>
        <w:ind w:right="-478"/>
        <w:rPr>
          <w:rFonts w:cstheme="minorHAnsi"/>
          <w:szCs w:val="28"/>
        </w:rPr>
      </w:pPr>
      <w:bookmarkStart w:id="3" w:name="_Toc109651924"/>
      <w:bookmarkEnd w:id="2"/>
      <w:r w:rsidRPr="00131D85">
        <w:rPr>
          <w:rFonts w:cstheme="minorHAnsi"/>
          <w:szCs w:val="28"/>
        </w:rPr>
        <w:lastRenderedPageBreak/>
        <w:t>Definitions</w:t>
      </w:r>
      <w:bookmarkEnd w:id="3"/>
      <w:r w:rsidRPr="00131D85">
        <w:rPr>
          <w:rFonts w:cstheme="minorHAnsi"/>
          <w:szCs w:val="28"/>
        </w:rPr>
        <w:t xml:space="preserve"> </w:t>
      </w:r>
    </w:p>
    <w:p w14:paraId="6B1C822C" w14:textId="77777777" w:rsidR="00131D85" w:rsidRDefault="00131D85" w:rsidP="005F5D87">
      <w:pPr>
        <w:spacing w:line="276" w:lineRule="auto"/>
        <w:ind w:right="-478"/>
        <w:jc w:val="both"/>
        <w:rPr>
          <w:rFonts w:cstheme="minorHAnsi"/>
          <w:sz w:val="22"/>
          <w:szCs w:val="22"/>
        </w:rPr>
      </w:pPr>
    </w:p>
    <w:p w14:paraId="562602F9" w14:textId="77777777" w:rsidR="00A72085" w:rsidRDefault="00A72085" w:rsidP="00A72085">
      <w:pPr>
        <w:tabs>
          <w:tab w:val="left" w:pos="851"/>
        </w:tabs>
        <w:spacing w:line="360" w:lineRule="auto"/>
        <w:rPr>
          <w:rFonts w:ascii="Calibri" w:hAnsi="Calibri" w:cs="Calibri"/>
          <w:sz w:val="22"/>
          <w:szCs w:val="22"/>
        </w:rPr>
      </w:pPr>
      <w:r w:rsidRPr="00E974D7">
        <w:rPr>
          <w:rFonts w:ascii="Calibri" w:hAnsi="Calibri" w:cs="Calibri"/>
          <w:sz w:val="22"/>
          <w:szCs w:val="22"/>
        </w:rPr>
        <w:t>See APPENDIX 1: Definitions, for the list of Definitions.</w:t>
      </w:r>
    </w:p>
    <w:p w14:paraId="53F277D7" w14:textId="77777777" w:rsidR="00D13355" w:rsidRDefault="00D13355" w:rsidP="00BE146F">
      <w:pPr>
        <w:spacing w:line="276" w:lineRule="auto"/>
        <w:ind w:right="-619"/>
        <w:jc w:val="both"/>
        <w:rPr>
          <w:rFonts w:cstheme="minorHAnsi"/>
          <w:sz w:val="22"/>
          <w:szCs w:val="22"/>
        </w:rPr>
      </w:pPr>
    </w:p>
    <w:p w14:paraId="68C21B77" w14:textId="7F7F191F" w:rsidR="00772A8D" w:rsidRPr="00940442" w:rsidRDefault="00025CE9" w:rsidP="00BE146F">
      <w:pPr>
        <w:pStyle w:val="Heading1"/>
        <w:numPr>
          <w:ilvl w:val="0"/>
          <w:numId w:val="1"/>
        </w:numPr>
        <w:spacing w:before="0"/>
        <w:ind w:right="-619"/>
        <w:rPr>
          <w:rFonts w:cstheme="minorHAnsi"/>
          <w:szCs w:val="28"/>
        </w:rPr>
      </w:pPr>
      <w:bookmarkStart w:id="4" w:name="_Toc109651925"/>
      <w:r w:rsidRPr="00940442">
        <w:rPr>
          <w:rFonts w:cstheme="minorHAnsi"/>
          <w:szCs w:val="28"/>
        </w:rPr>
        <w:t>Responsibilities</w:t>
      </w:r>
      <w:bookmarkEnd w:id="4"/>
    </w:p>
    <w:p w14:paraId="7D40CBA1" w14:textId="77777777" w:rsidR="00131D85" w:rsidRPr="003D4E3A" w:rsidRDefault="00131D85" w:rsidP="003D4E3A">
      <w:pPr>
        <w:jc w:val="both"/>
        <w:rPr>
          <w:sz w:val="22"/>
          <w:szCs w:val="22"/>
        </w:rPr>
      </w:pPr>
    </w:p>
    <w:p w14:paraId="1FCDCA0F" w14:textId="77777777" w:rsidR="00A72085" w:rsidRPr="003D4E3A" w:rsidRDefault="00A72085" w:rsidP="003D4E3A">
      <w:pPr>
        <w:jc w:val="both"/>
        <w:rPr>
          <w:sz w:val="22"/>
          <w:szCs w:val="22"/>
        </w:rPr>
      </w:pPr>
      <w:r w:rsidRPr="003D4E3A">
        <w:rPr>
          <w:sz w:val="22"/>
          <w:szCs w:val="22"/>
        </w:rPr>
        <w:t>The following responsibilities are in addition to those within the University’s Health &amp; Safety Policy, and specifically relate to the arrangements for Asbestos.</w:t>
      </w:r>
    </w:p>
    <w:p w14:paraId="55F6602C" w14:textId="6B28CCFF" w:rsidR="00772A8D" w:rsidRDefault="00772A8D" w:rsidP="00BE146F">
      <w:pPr>
        <w:ind w:right="-619"/>
        <w:rPr>
          <w:rFonts w:cstheme="minorHAnsi"/>
          <w:sz w:val="22"/>
          <w:szCs w:val="22"/>
        </w:rPr>
      </w:pPr>
    </w:p>
    <w:p w14:paraId="5F11F47F" w14:textId="3FC81106" w:rsidR="00131D85" w:rsidRDefault="00131D85" w:rsidP="00BE146F">
      <w:pPr>
        <w:pStyle w:val="Heading2"/>
        <w:ind w:right="-619"/>
      </w:pPr>
      <w:bookmarkStart w:id="5" w:name="_Toc98742961"/>
      <w:bookmarkStart w:id="6" w:name="_Toc109651926"/>
      <w:r>
        <w:t xml:space="preserve">4.1   </w:t>
      </w:r>
      <w:r w:rsidRPr="00D33C66">
        <w:t>Director of Estates</w:t>
      </w:r>
      <w:bookmarkEnd w:id="5"/>
      <w:bookmarkEnd w:id="6"/>
    </w:p>
    <w:p w14:paraId="7941E765" w14:textId="77777777" w:rsidR="005834D3" w:rsidRPr="005834D3" w:rsidRDefault="005834D3" w:rsidP="00BE146F">
      <w:pPr>
        <w:ind w:right="-619"/>
      </w:pPr>
    </w:p>
    <w:p w14:paraId="3172331B" w14:textId="77777777" w:rsidR="00A72085" w:rsidRPr="003D4E3A" w:rsidRDefault="00A72085" w:rsidP="003D4E3A">
      <w:pPr>
        <w:jc w:val="both"/>
        <w:rPr>
          <w:sz w:val="22"/>
          <w:szCs w:val="22"/>
        </w:rPr>
      </w:pPr>
      <w:r w:rsidRPr="003D4E3A">
        <w:rPr>
          <w:sz w:val="22"/>
          <w:szCs w:val="22"/>
        </w:rPr>
        <w:t>The Director of Estates is accountable for ensuring that their staff and contractors understand what they can do, and must not do, in relation to Asbestos Management and that staff who manage Asbestos are competent to do so. The Director of Estates will ensure that suitable resource is available to facilitate:</w:t>
      </w:r>
    </w:p>
    <w:p w14:paraId="051F6AA1" w14:textId="77777777" w:rsidR="00A72085" w:rsidRPr="00744DFE" w:rsidRDefault="00A72085" w:rsidP="00A72085">
      <w:pPr>
        <w:rPr>
          <w:rFonts w:ascii="Calibri" w:hAnsi="Calibri" w:cs="Calibri"/>
          <w:sz w:val="16"/>
          <w:szCs w:val="16"/>
        </w:rPr>
      </w:pPr>
    </w:p>
    <w:p w14:paraId="214A5178" w14:textId="77777777" w:rsidR="00A72085" w:rsidRPr="003D4E3A" w:rsidRDefault="00A72085" w:rsidP="007A7CA4">
      <w:pPr>
        <w:pStyle w:val="ListParagraph"/>
        <w:numPr>
          <w:ilvl w:val="0"/>
          <w:numId w:val="5"/>
        </w:numPr>
      </w:pPr>
      <w:r w:rsidRPr="003D4E3A">
        <w:t>No new asbestos or materials containing asbestos are used in the fabric of the University’s building or infrastructure;</w:t>
      </w:r>
    </w:p>
    <w:p w14:paraId="3B243E2A" w14:textId="77777777" w:rsidR="00A72085" w:rsidRPr="003D4E3A" w:rsidRDefault="00A72085" w:rsidP="007A7CA4">
      <w:pPr>
        <w:pStyle w:val="ListParagraph"/>
        <w:numPr>
          <w:ilvl w:val="0"/>
          <w:numId w:val="5"/>
        </w:numPr>
      </w:pPr>
      <w:r w:rsidRPr="003D4E3A">
        <w:t>Identify and record Asbestos associated with the fabric of the University’s buildings and infrastructure;</w:t>
      </w:r>
    </w:p>
    <w:p w14:paraId="7871955D" w14:textId="77777777" w:rsidR="00A72085" w:rsidRPr="003D4E3A" w:rsidRDefault="00A72085" w:rsidP="007A7CA4">
      <w:pPr>
        <w:pStyle w:val="ListParagraph"/>
        <w:numPr>
          <w:ilvl w:val="0"/>
          <w:numId w:val="5"/>
        </w:numPr>
      </w:pPr>
      <w:r w:rsidRPr="003D4E3A">
        <w:t>Have a procedure for formally identifying material that could be made of or contain asbestos and to take the appropriate action;</w:t>
      </w:r>
    </w:p>
    <w:p w14:paraId="387C1542" w14:textId="77777777" w:rsidR="00A72085" w:rsidRPr="003D4E3A" w:rsidRDefault="00A72085" w:rsidP="007A7CA4">
      <w:pPr>
        <w:pStyle w:val="ListParagraph"/>
        <w:numPr>
          <w:ilvl w:val="0"/>
          <w:numId w:val="5"/>
        </w:numPr>
      </w:pPr>
      <w:r w:rsidRPr="003D4E3A">
        <w:t>Maintain an up to date record of the location and condition of the asbestos identified;</w:t>
      </w:r>
    </w:p>
    <w:p w14:paraId="0B486437" w14:textId="77777777" w:rsidR="00A72085" w:rsidRPr="003D4E3A" w:rsidRDefault="00A72085" w:rsidP="007A7CA4">
      <w:pPr>
        <w:pStyle w:val="ListParagraph"/>
        <w:numPr>
          <w:ilvl w:val="0"/>
          <w:numId w:val="5"/>
        </w:numPr>
      </w:pPr>
      <w:r w:rsidRPr="003D4E3A">
        <w:t>Record the verified presence of Asbestos notified to the Estates Office by Head of School;</w:t>
      </w:r>
    </w:p>
    <w:p w14:paraId="73394049" w14:textId="77777777" w:rsidR="00A72085" w:rsidRPr="003D4E3A" w:rsidRDefault="00A72085" w:rsidP="007A7CA4">
      <w:pPr>
        <w:pStyle w:val="ListParagraph"/>
        <w:numPr>
          <w:ilvl w:val="0"/>
          <w:numId w:val="5"/>
        </w:numPr>
      </w:pPr>
      <w:r w:rsidRPr="003D4E3A">
        <w:t>Label as appropriate: Asbestos or potential Asbestos identified;</w:t>
      </w:r>
    </w:p>
    <w:p w14:paraId="76641419" w14:textId="77777777" w:rsidR="00A72085" w:rsidRPr="003D4E3A" w:rsidRDefault="00A72085" w:rsidP="007A7CA4">
      <w:pPr>
        <w:pStyle w:val="ListParagraph"/>
        <w:numPr>
          <w:ilvl w:val="0"/>
          <w:numId w:val="5"/>
        </w:numPr>
      </w:pPr>
      <w:r w:rsidRPr="003D4E3A">
        <w:t xml:space="preserve">Remove or make safe any Asbestos identified that is </w:t>
      </w:r>
      <w:r w:rsidRPr="003D4E3A">
        <w:rPr>
          <w:b/>
          <w:i/>
        </w:rPr>
        <w:t>unsafe</w:t>
      </w:r>
      <w:r w:rsidRPr="003D4E3A">
        <w:t>;</w:t>
      </w:r>
    </w:p>
    <w:p w14:paraId="7863EC5A" w14:textId="77777777" w:rsidR="00A72085" w:rsidRPr="003D4E3A" w:rsidRDefault="00A72085" w:rsidP="007A7CA4">
      <w:pPr>
        <w:pStyle w:val="ListParagraph"/>
        <w:numPr>
          <w:ilvl w:val="0"/>
          <w:numId w:val="5"/>
        </w:numPr>
      </w:pPr>
      <w:r w:rsidRPr="003D4E3A">
        <w:t xml:space="preserve">Regularly monitor the condition of any Asbestos that is considered safe to ensure it does not become </w:t>
      </w:r>
      <w:r w:rsidRPr="003D4E3A">
        <w:rPr>
          <w:b/>
          <w:i/>
        </w:rPr>
        <w:t>unsafe</w:t>
      </w:r>
      <w:r w:rsidRPr="003D4E3A">
        <w:t xml:space="preserve"> and to remove or repair it if it does;</w:t>
      </w:r>
    </w:p>
    <w:p w14:paraId="2C6F40D7" w14:textId="77777777" w:rsidR="00A72085" w:rsidRPr="003D4E3A" w:rsidRDefault="00A72085" w:rsidP="007A7CA4">
      <w:pPr>
        <w:pStyle w:val="ListParagraph"/>
        <w:numPr>
          <w:ilvl w:val="0"/>
          <w:numId w:val="5"/>
        </w:numPr>
      </w:pPr>
      <w:r w:rsidRPr="003D4E3A">
        <w:t>Dispose of all Asbestos under their control in accordance with the Hazardous Waste Regulations 2005;</w:t>
      </w:r>
    </w:p>
    <w:p w14:paraId="43175398" w14:textId="77777777" w:rsidR="00A72085" w:rsidRPr="003D4E3A" w:rsidRDefault="00A72085" w:rsidP="007A7CA4">
      <w:pPr>
        <w:pStyle w:val="ListParagraph"/>
        <w:numPr>
          <w:ilvl w:val="0"/>
          <w:numId w:val="5"/>
        </w:numPr>
      </w:pPr>
      <w:r w:rsidRPr="003D4E3A">
        <w:t xml:space="preserve">Ensure staff are appropriately </w:t>
      </w:r>
      <w:r w:rsidRPr="003D4E3A">
        <w:rPr>
          <w:rStyle w:val="CommentReference"/>
          <w:rFonts w:cs="Calibri"/>
          <w:sz w:val="22"/>
          <w:szCs w:val="22"/>
        </w:rPr>
        <w:t>t</w:t>
      </w:r>
      <w:r w:rsidRPr="003D4E3A">
        <w:rPr>
          <w:rFonts w:cs="Calibri"/>
        </w:rPr>
        <w:t>rained</w:t>
      </w:r>
      <w:r w:rsidRPr="003D4E3A">
        <w:t xml:space="preserve"> to identify possible Asbestos material, the possible locations of Asbestos and the action to take if it is found;</w:t>
      </w:r>
    </w:p>
    <w:p w14:paraId="70EEBFBD" w14:textId="77777777" w:rsidR="00A72085" w:rsidRPr="003D4E3A" w:rsidRDefault="00A72085" w:rsidP="007A7CA4">
      <w:pPr>
        <w:pStyle w:val="ListParagraph"/>
        <w:numPr>
          <w:ilvl w:val="0"/>
          <w:numId w:val="5"/>
        </w:numPr>
      </w:pPr>
      <w:r w:rsidRPr="003D4E3A">
        <w:t>Liaise with Heads of School and Directors of Professional Service departments who may need assistance with the identification of Asbestos and material containing Asbestos.</w:t>
      </w:r>
    </w:p>
    <w:p w14:paraId="3999EB99" w14:textId="77777777" w:rsidR="005834D3" w:rsidRPr="00A72085" w:rsidRDefault="005834D3" w:rsidP="00A72085">
      <w:pPr>
        <w:ind w:right="-619"/>
        <w:jc w:val="both"/>
        <w:rPr>
          <w:color w:val="000000"/>
          <w:lang w:val="en-US"/>
        </w:rPr>
      </w:pPr>
    </w:p>
    <w:p w14:paraId="1819E6ED" w14:textId="3992BC42" w:rsidR="00A72085" w:rsidRDefault="00131D85" w:rsidP="00A72085">
      <w:pPr>
        <w:pStyle w:val="Heading2"/>
      </w:pPr>
      <w:bookmarkStart w:id="7" w:name="_Toc98742962"/>
      <w:bookmarkStart w:id="8" w:name="_Toc109651927"/>
      <w:r w:rsidRPr="0098258A">
        <w:t xml:space="preserve">4.2 </w:t>
      </w:r>
      <w:r w:rsidR="005834D3">
        <w:t xml:space="preserve">  </w:t>
      </w:r>
      <w:bookmarkEnd w:id="7"/>
      <w:r w:rsidR="00A72085" w:rsidRPr="00A678AF">
        <w:t>Heads of</w:t>
      </w:r>
      <w:r w:rsidR="00A72085">
        <w:t xml:space="preserve"> School or Director of Professional Services</w:t>
      </w:r>
      <w:bookmarkEnd w:id="8"/>
    </w:p>
    <w:p w14:paraId="34BCD6CF" w14:textId="77777777" w:rsidR="00A72085" w:rsidRPr="00F966E9" w:rsidRDefault="00A72085" w:rsidP="00A72085">
      <w:pPr>
        <w:rPr>
          <w:rFonts w:ascii="Calibri" w:hAnsi="Calibri" w:cs="Calibri"/>
          <w:sz w:val="16"/>
          <w:szCs w:val="16"/>
        </w:rPr>
      </w:pPr>
    </w:p>
    <w:p w14:paraId="4B898C54" w14:textId="77777777" w:rsidR="00A72085" w:rsidRPr="003D4E3A" w:rsidRDefault="00A72085" w:rsidP="007A7CA4">
      <w:pPr>
        <w:pStyle w:val="ListParagraph"/>
        <w:numPr>
          <w:ilvl w:val="0"/>
          <w:numId w:val="6"/>
        </w:numPr>
      </w:pPr>
      <w:r w:rsidRPr="003D4E3A">
        <w:t xml:space="preserve">Ensure no new equipment containing Asbestos is purchased and/or used unless there is exceptional justification for doing so e.g. Museum artefact – Safety Services </w:t>
      </w:r>
      <w:r w:rsidRPr="003D4E3A">
        <w:rPr>
          <w:u w:val="single"/>
        </w:rPr>
        <w:t>must</w:t>
      </w:r>
      <w:r w:rsidRPr="003D4E3A">
        <w:t xml:space="preserve"> be consulted before any purchase is made or any REACH (Registration, Evaluation, Authorisation and Restriction of Chemicals) application started. CAR 2012 must still be complied with;</w:t>
      </w:r>
    </w:p>
    <w:p w14:paraId="76D95724" w14:textId="77777777" w:rsidR="00A72085" w:rsidRPr="003D4E3A" w:rsidRDefault="00A72085" w:rsidP="007A7CA4">
      <w:pPr>
        <w:pStyle w:val="ListParagraph"/>
        <w:numPr>
          <w:ilvl w:val="0"/>
          <w:numId w:val="6"/>
        </w:numPr>
      </w:pPr>
      <w:r w:rsidRPr="003D4E3A">
        <w:t>Identify, where possible, all equipment made of or containing Asbestos;</w:t>
      </w:r>
    </w:p>
    <w:p w14:paraId="0AF0FE1C" w14:textId="77777777" w:rsidR="00A72085" w:rsidRPr="003D4E3A" w:rsidRDefault="00A72085" w:rsidP="007A7CA4">
      <w:pPr>
        <w:pStyle w:val="ListParagraph"/>
        <w:numPr>
          <w:ilvl w:val="0"/>
          <w:numId w:val="6"/>
        </w:numPr>
      </w:pPr>
      <w:r w:rsidRPr="003D4E3A">
        <w:t>Arrange through Estates, the removal of, wherever practicable, any Asbestos identified and dispose of it in accordance with the Hazardous Waste Regulations 2005;</w:t>
      </w:r>
    </w:p>
    <w:p w14:paraId="5A513FBA" w14:textId="77777777" w:rsidR="00A72085" w:rsidRPr="003D4E3A" w:rsidRDefault="00A72085" w:rsidP="007A7CA4">
      <w:pPr>
        <w:pStyle w:val="ListParagraph"/>
        <w:numPr>
          <w:ilvl w:val="0"/>
          <w:numId w:val="6"/>
        </w:numPr>
      </w:pPr>
      <w:r w:rsidRPr="003D4E3A">
        <w:lastRenderedPageBreak/>
        <w:t xml:space="preserve">Ensure where it is not practicable to remove Asbestos that it is maintained in a condition that is </w:t>
      </w:r>
      <w:r w:rsidRPr="003D4E3A">
        <w:rPr>
          <w:b/>
          <w:i/>
        </w:rPr>
        <w:t xml:space="preserve">safe </w:t>
      </w:r>
      <w:r w:rsidRPr="003D4E3A">
        <w:t>and to notify the Estates Office of its presence and follow any guidance given;</w:t>
      </w:r>
    </w:p>
    <w:p w14:paraId="7A06AE50" w14:textId="77777777" w:rsidR="00A72085" w:rsidRPr="003D4E3A" w:rsidRDefault="00A72085" w:rsidP="007A7CA4">
      <w:pPr>
        <w:pStyle w:val="ListParagraph"/>
        <w:numPr>
          <w:ilvl w:val="0"/>
          <w:numId w:val="6"/>
        </w:numPr>
      </w:pPr>
      <w:r w:rsidRPr="003D4E3A">
        <w:t>Ensure that relevant department staff are trained to identify possible Asbestos material, the possible locations of Asbestos and the action to take if it is found; support can be gained from the Estates Office if necessary.</w:t>
      </w:r>
    </w:p>
    <w:p w14:paraId="6D5A3AE8" w14:textId="77777777" w:rsidR="00A72085" w:rsidRPr="003D4E3A" w:rsidRDefault="00A72085" w:rsidP="007A7CA4">
      <w:pPr>
        <w:pStyle w:val="ListParagraph"/>
        <w:numPr>
          <w:ilvl w:val="0"/>
          <w:numId w:val="6"/>
        </w:numPr>
      </w:pPr>
      <w:r w:rsidRPr="003D4E3A">
        <w:t>Seek the permission of the Estates Office before construction, alteration or maintenance is carried out on a building and in particular seek information from Asbestos register.</w:t>
      </w:r>
    </w:p>
    <w:p w14:paraId="13D85B08" w14:textId="77777777" w:rsidR="005834D3" w:rsidRPr="0098258A" w:rsidRDefault="005834D3" w:rsidP="00A72085">
      <w:pPr>
        <w:ind w:right="-619"/>
        <w:jc w:val="both"/>
      </w:pPr>
    </w:p>
    <w:p w14:paraId="49E4BE0A" w14:textId="77777777" w:rsidR="00A72085" w:rsidRDefault="00131D85" w:rsidP="00A72085">
      <w:pPr>
        <w:pStyle w:val="Heading2"/>
      </w:pPr>
      <w:bookmarkStart w:id="9" w:name="_Toc98742963"/>
      <w:bookmarkStart w:id="10" w:name="_Toc109651928"/>
      <w:r w:rsidRPr="001A4ECA">
        <w:t>4.</w:t>
      </w:r>
      <w:r w:rsidR="00AF7826">
        <w:t>3</w:t>
      </w:r>
      <w:r w:rsidRPr="001A4ECA">
        <w:t xml:space="preserve">   </w:t>
      </w:r>
      <w:bookmarkEnd w:id="9"/>
      <w:r w:rsidR="00A72085">
        <w:t>Staff with responsibility for arranging works to premises</w:t>
      </w:r>
      <w:bookmarkEnd w:id="10"/>
    </w:p>
    <w:p w14:paraId="675B70DA" w14:textId="77777777" w:rsidR="00A72085" w:rsidRPr="00F966E9" w:rsidRDefault="00A72085" w:rsidP="00A72085">
      <w:pPr>
        <w:rPr>
          <w:rFonts w:ascii="Calibri" w:hAnsi="Calibri"/>
          <w:sz w:val="16"/>
          <w:szCs w:val="16"/>
        </w:rPr>
      </w:pPr>
    </w:p>
    <w:p w14:paraId="3A0558A0" w14:textId="77777777" w:rsidR="00A72085" w:rsidRPr="003D4E3A" w:rsidRDefault="00A72085" w:rsidP="003D4E3A">
      <w:pPr>
        <w:jc w:val="both"/>
        <w:rPr>
          <w:sz w:val="22"/>
          <w:szCs w:val="22"/>
        </w:rPr>
      </w:pPr>
      <w:r w:rsidRPr="003D4E3A">
        <w:rPr>
          <w:sz w:val="22"/>
          <w:szCs w:val="22"/>
        </w:rPr>
        <w:t>Those responsible for arranging works to premises must ensure all Asbestos issues are dealt with prior to beginning any project. They are responsible for:</w:t>
      </w:r>
    </w:p>
    <w:p w14:paraId="7A25CE82" w14:textId="77777777" w:rsidR="00A72085" w:rsidRPr="003D4E3A" w:rsidRDefault="00A72085" w:rsidP="003D4E3A">
      <w:pPr>
        <w:jc w:val="both"/>
        <w:rPr>
          <w:sz w:val="22"/>
          <w:szCs w:val="22"/>
        </w:rPr>
      </w:pPr>
    </w:p>
    <w:p w14:paraId="4ABA1D17" w14:textId="4417431D" w:rsidR="00A72085" w:rsidRPr="003D4E3A" w:rsidRDefault="00A72085" w:rsidP="007A7CA4">
      <w:pPr>
        <w:pStyle w:val="ListParagraph"/>
        <w:numPr>
          <w:ilvl w:val="0"/>
          <w:numId w:val="7"/>
        </w:numPr>
        <w:jc w:val="both"/>
      </w:pPr>
      <w:r w:rsidRPr="003D4E3A">
        <w:t xml:space="preserve">Engaging with the Estates Office to ensure appropriate guidance is received and control measures put in place. </w:t>
      </w:r>
    </w:p>
    <w:p w14:paraId="60FAD651" w14:textId="77777777" w:rsidR="00A72085" w:rsidRPr="003D4E3A" w:rsidRDefault="00A72085" w:rsidP="003D4E3A">
      <w:pPr>
        <w:jc w:val="both"/>
        <w:rPr>
          <w:sz w:val="22"/>
          <w:szCs w:val="22"/>
        </w:rPr>
      </w:pPr>
      <w:r w:rsidRPr="003D4E3A">
        <w:rPr>
          <w:sz w:val="22"/>
          <w:szCs w:val="22"/>
        </w:rPr>
        <w:t>The Estates Office are then responsible for:</w:t>
      </w:r>
    </w:p>
    <w:p w14:paraId="11FCCEE6" w14:textId="77777777" w:rsidR="00A72085" w:rsidRPr="003D4E3A" w:rsidRDefault="00A72085" w:rsidP="003D4E3A">
      <w:pPr>
        <w:jc w:val="both"/>
        <w:rPr>
          <w:sz w:val="22"/>
          <w:szCs w:val="22"/>
        </w:rPr>
      </w:pPr>
    </w:p>
    <w:p w14:paraId="2A9A0F7E" w14:textId="77777777" w:rsidR="00A72085" w:rsidRPr="003D4E3A" w:rsidRDefault="00A72085" w:rsidP="007A7CA4">
      <w:pPr>
        <w:pStyle w:val="ListParagraph"/>
        <w:numPr>
          <w:ilvl w:val="0"/>
          <w:numId w:val="7"/>
        </w:numPr>
        <w:jc w:val="both"/>
      </w:pPr>
      <w:r w:rsidRPr="003D4E3A">
        <w:t>Ensuring that projects which need to disturb Asbestos containing materials identify this within the project plan. The Asbestos must then be removed or encapsulated within the timescales and funding of the project.</w:t>
      </w:r>
    </w:p>
    <w:p w14:paraId="7351289E" w14:textId="77777777" w:rsidR="00A72085" w:rsidRPr="003D4E3A" w:rsidRDefault="00A72085" w:rsidP="007A7CA4">
      <w:pPr>
        <w:pStyle w:val="ListParagraph"/>
        <w:numPr>
          <w:ilvl w:val="0"/>
          <w:numId w:val="7"/>
        </w:numPr>
        <w:jc w:val="both"/>
      </w:pPr>
      <w:r w:rsidRPr="003D4E3A">
        <w:t>Carrying out more detailed survey work as necessary, where intrusive work is planned at any property.</w:t>
      </w:r>
    </w:p>
    <w:p w14:paraId="0B90190E" w14:textId="77777777" w:rsidR="00A72085" w:rsidRPr="003D4E3A" w:rsidRDefault="00A72085" w:rsidP="007A7CA4">
      <w:pPr>
        <w:pStyle w:val="ListParagraph"/>
        <w:numPr>
          <w:ilvl w:val="0"/>
          <w:numId w:val="7"/>
        </w:numPr>
        <w:jc w:val="both"/>
      </w:pPr>
      <w:r w:rsidRPr="003D4E3A">
        <w:t>Employing, as necessary, a professional individual for co-ordinating and arranging removal and remediation work where there are insufficient in-house expertise, resources or knowledge.</w:t>
      </w:r>
    </w:p>
    <w:p w14:paraId="693ACE30" w14:textId="02AEBD97" w:rsidR="00D14D97" w:rsidRDefault="00D14D97" w:rsidP="00BE146F">
      <w:pPr>
        <w:ind w:right="-619"/>
        <w:jc w:val="both"/>
        <w:rPr>
          <w:rFonts w:cstheme="minorHAnsi"/>
        </w:rPr>
      </w:pPr>
    </w:p>
    <w:p w14:paraId="3E88A7F3" w14:textId="77777777" w:rsidR="00A72085" w:rsidRPr="00A678AF" w:rsidRDefault="00D14D97" w:rsidP="00A72085">
      <w:pPr>
        <w:pStyle w:val="Heading2"/>
      </w:pPr>
      <w:bookmarkStart w:id="11" w:name="_Toc109651929"/>
      <w:r w:rsidRPr="00791DE3">
        <w:t>4.</w:t>
      </w:r>
      <w:r w:rsidR="00AF7826" w:rsidRPr="00791DE3">
        <w:t>4</w:t>
      </w:r>
      <w:r w:rsidR="006528C4" w:rsidRPr="00791DE3">
        <w:t xml:space="preserve">   </w:t>
      </w:r>
      <w:bookmarkStart w:id="12" w:name="_Toc98742964"/>
      <w:r w:rsidR="00A72085" w:rsidRPr="00791DE3">
        <w:t>Workplace Wellbeing (Occupational Health/ Safety Services)</w:t>
      </w:r>
      <w:bookmarkEnd w:id="11"/>
    </w:p>
    <w:p w14:paraId="1B9FFAF5" w14:textId="77777777" w:rsidR="00A72085" w:rsidRPr="00F966E9" w:rsidRDefault="00A72085" w:rsidP="00A72085">
      <w:pPr>
        <w:pStyle w:val="subhead12"/>
        <w:spacing w:after="0"/>
        <w:rPr>
          <w:rFonts w:ascii="Calibri" w:hAnsi="Calibri"/>
          <w:sz w:val="16"/>
          <w:szCs w:val="16"/>
        </w:rPr>
      </w:pPr>
    </w:p>
    <w:p w14:paraId="636B4F23" w14:textId="77777777" w:rsidR="00A72085" w:rsidRPr="00791DE3" w:rsidRDefault="00A72085" w:rsidP="003D4E3A">
      <w:pPr>
        <w:jc w:val="both"/>
        <w:rPr>
          <w:sz w:val="22"/>
          <w:szCs w:val="22"/>
        </w:rPr>
      </w:pPr>
      <w:r w:rsidRPr="00791DE3">
        <w:rPr>
          <w:sz w:val="22"/>
          <w:szCs w:val="22"/>
        </w:rPr>
        <w:t>Safety Services are responsible for:</w:t>
      </w:r>
    </w:p>
    <w:p w14:paraId="26C7CC28" w14:textId="77777777" w:rsidR="00A72085" w:rsidRPr="00791DE3" w:rsidRDefault="00A72085" w:rsidP="003D4E3A">
      <w:pPr>
        <w:jc w:val="both"/>
        <w:rPr>
          <w:sz w:val="22"/>
          <w:szCs w:val="22"/>
        </w:rPr>
      </w:pPr>
    </w:p>
    <w:p w14:paraId="59EFD739" w14:textId="77777777" w:rsidR="00A72085" w:rsidRPr="00791DE3" w:rsidRDefault="00A72085" w:rsidP="007A7CA4">
      <w:pPr>
        <w:pStyle w:val="ListParagraph"/>
        <w:numPr>
          <w:ilvl w:val="0"/>
          <w:numId w:val="8"/>
        </w:numPr>
        <w:jc w:val="both"/>
      </w:pPr>
      <w:r w:rsidRPr="00791DE3">
        <w:t>Providing advice to Heads of Schools or Directors of Professional Services if they are considering purchasing equipment containing Asbestos (refer to 3.2);</w:t>
      </w:r>
    </w:p>
    <w:p w14:paraId="6120847D" w14:textId="77777777" w:rsidR="00A72085" w:rsidRPr="00791DE3" w:rsidRDefault="00A72085" w:rsidP="007A7CA4">
      <w:pPr>
        <w:pStyle w:val="ListParagraph"/>
        <w:numPr>
          <w:ilvl w:val="0"/>
          <w:numId w:val="8"/>
        </w:numPr>
        <w:jc w:val="both"/>
      </w:pPr>
      <w:r w:rsidRPr="00791DE3">
        <w:t>Giving advice to individuals on matters relating to Asbestos;</w:t>
      </w:r>
    </w:p>
    <w:p w14:paraId="6A1E5A94" w14:textId="44363745" w:rsidR="00A72085" w:rsidRPr="00791DE3" w:rsidRDefault="00A72085" w:rsidP="007A7CA4">
      <w:pPr>
        <w:pStyle w:val="ListParagraph"/>
        <w:numPr>
          <w:ilvl w:val="0"/>
          <w:numId w:val="8"/>
        </w:numPr>
        <w:jc w:val="both"/>
      </w:pPr>
      <w:r w:rsidRPr="00791DE3">
        <w:t>Managing the reporting process in the event of a RIDDOR (Reporting of Diseases Dangerous Occurrences Regulations 2013) reportable incident.</w:t>
      </w:r>
    </w:p>
    <w:p w14:paraId="2985C6B8" w14:textId="6EF324B6" w:rsidR="00A72085" w:rsidRDefault="00A72085" w:rsidP="003D4E3A">
      <w:pPr>
        <w:jc w:val="both"/>
        <w:rPr>
          <w:sz w:val="22"/>
          <w:szCs w:val="22"/>
        </w:rPr>
      </w:pPr>
      <w:r w:rsidRPr="00791DE3">
        <w:rPr>
          <w:sz w:val="22"/>
          <w:szCs w:val="22"/>
        </w:rPr>
        <w:t>Occupational Health are responsible for:</w:t>
      </w:r>
    </w:p>
    <w:p w14:paraId="00D4415F" w14:textId="77777777" w:rsidR="00791DE3" w:rsidRPr="00791DE3" w:rsidRDefault="00791DE3" w:rsidP="003D4E3A">
      <w:pPr>
        <w:jc w:val="both"/>
        <w:rPr>
          <w:sz w:val="22"/>
          <w:szCs w:val="22"/>
        </w:rPr>
      </w:pPr>
    </w:p>
    <w:p w14:paraId="0C254A5A" w14:textId="77777777" w:rsidR="00A72085" w:rsidRPr="00791DE3" w:rsidRDefault="00A72085" w:rsidP="007A7CA4">
      <w:pPr>
        <w:pStyle w:val="ListParagraph"/>
        <w:numPr>
          <w:ilvl w:val="0"/>
          <w:numId w:val="9"/>
        </w:numPr>
        <w:jc w:val="both"/>
      </w:pPr>
      <w:r w:rsidRPr="00791DE3">
        <w:t>Maintaining appropriate health records;</w:t>
      </w:r>
    </w:p>
    <w:p w14:paraId="0DA21971" w14:textId="77777777" w:rsidR="00A72085" w:rsidRPr="00791DE3" w:rsidRDefault="00A72085" w:rsidP="007A7CA4">
      <w:pPr>
        <w:pStyle w:val="ListParagraph"/>
        <w:numPr>
          <w:ilvl w:val="0"/>
          <w:numId w:val="9"/>
        </w:numPr>
        <w:jc w:val="both"/>
      </w:pPr>
      <w:r w:rsidRPr="00791DE3">
        <w:rPr>
          <w:rFonts w:cs="Calibri"/>
        </w:rPr>
        <w:t>Providing advice to referred University staff or students about possible health risks of being exposed to Asbestos fibres or suspected of being exposed to Asbestos fibres and actions that may be required.</w:t>
      </w:r>
    </w:p>
    <w:p w14:paraId="563DB460" w14:textId="30A81212" w:rsidR="00131D85" w:rsidRDefault="00131D85" w:rsidP="00BE146F">
      <w:pPr>
        <w:pStyle w:val="Heading2"/>
        <w:ind w:right="-619"/>
      </w:pPr>
      <w:bookmarkStart w:id="13" w:name="_Toc109651930"/>
      <w:r>
        <w:t>4.</w:t>
      </w:r>
      <w:r w:rsidR="00AF7826">
        <w:t>5</w:t>
      </w:r>
      <w:r>
        <w:t xml:space="preserve">   Individuals</w:t>
      </w:r>
      <w:bookmarkEnd w:id="12"/>
      <w:bookmarkEnd w:id="13"/>
    </w:p>
    <w:p w14:paraId="0AAD73DF" w14:textId="77777777" w:rsidR="005834D3" w:rsidRPr="005834D3" w:rsidRDefault="005834D3" w:rsidP="00BE146F">
      <w:pPr>
        <w:ind w:right="-619"/>
      </w:pPr>
    </w:p>
    <w:p w14:paraId="23E56CB4" w14:textId="77777777" w:rsidR="00A72085" w:rsidRPr="00791DE3" w:rsidRDefault="00A72085" w:rsidP="00791DE3">
      <w:pPr>
        <w:jc w:val="both"/>
        <w:rPr>
          <w:sz w:val="22"/>
          <w:szCs w:val="22"/>
        </w:rPr>
      </w:pPr>
      <w:r w:rsidRPr="00791DE3">
        <w:rPr>
          <w:sz w:val="22"/>
          <w:szCs w:val="22"/>
        </w:rPr>
        <w:t>Are responsible for:</w:t>
      </w:r>
    </w:p>
    <w:p w14:paraId="3387EBDD" w14:textId="77777777" w:rsidR="00A72085" w:rsidRPr="00791DE3" w:rsidRDefault="00A72085" w:rsidP="00791DE3">
      <w:pPr>
        <w:jc w:val="both"/>
        <w:rPr>
          <w:sz w:val="22"/>
          <w:szCs w:val="22"/>
        </w:rPr>
      </w:pPr>
    </w:p>
    <w:p w14:paraId="00705927" w14:textId="77777777" w:rsidR="00A72085" w:rsidRPr="00791DE3" w:rsidRDefault="00A72085" w:rsidP="007A7CA4">
      <w:pPr>
        <w:pStyle w:val="ListParagraph"/>
        <w:numPr>
          <w:ilvl w:val="0"/>
          <w:numId w:val="10"/>
        </w:numPr>
        <w:jc w:val="both"/>
      </w:pPr>
      <w:r w:rsidRPr="00791DE3">
        <w:lastRenderedPageBreak/>
        <w:t>Co-operating in the implementation of this policy;</w:t>
      </w:r>
    </w:p>
    <w:p w14:paraId="7118D4CD" w14:textId="77777777" w:rsidR="00A72085" w:rsidRPr="00791DE3" w:rsidRDefault="00A72085" w:rsidP="007A7CA4">
      <w:pPr>
        <w:pStyle w:val="ListParagraph"/>
        <w:numPr>
          <w:ilvl w:val="0"/>
          <w:numId w:val="10"/>
        </w:numPr>
        <w:jc w:val="both"/>
      </w:pPr>
      <w:r w:rsidRPr="00791DE3">
        <w:t>Bringing to the attention of their Head of School or Director of Professional Services any known or potential locations of Asbestos;</w:t>
      </w:r>
    </w:p>
    <w:p w14:paraId="60A8C00C" w14:textId="77777777" w:rsidR="00A72085" w:rsidRPr="00791DE3" w:rsidRDefault="00A72085" w:rsidP="007A7CA4">
      <w:pPr>
        <w:pStyle w:val="ListParagraph"/>
        <w:numPr>
          <w:ilvl w:val="0"/>
          <w:numId w:val="10"/>
        </w:numPr>
        <w:jc w:val="both"/>
      </w:pPr>
      <w:r w:rsidRPr="00791DE3">
        <w:t>Reporting as soon as is reasonably practicable the accidental discovery of Asbestos.</w:t>
      </w:r>
    </w:p>
    <w:p w14:paraId="44DC703D" w14:textId="77777777" w:rsidR="00A72085" w:rsidRPr="00791DE3" w:rsidRDefault="00A72085" w:rsidP="007A7CA4">
      <w:pPr>
        <w:pStyle w:val="ListParagraph"/>
        <w:numPr>
          <w:ilvl w:val="0"/>
          <w:numId w:val="10"/>
        </w:numPr>
        <w:jc w:val="both"/>
      </w:pPr>
      <w:r w:rsidRPr="00791DE3">
        <w:t xml:space="preserve">Not to interfere with any of the University engineering services or with the fabric of buildings without express permission from the Director of Estates.  </w:t>
      </w:r>
    </w:p>
    <w:p w14:paraId="57CAB2DE" w14:textId="77777777" w:rsidR="00A72085" w:rsidRPr="00791DE3" w:rsidRDefault="00A72085" w:rsidP="007A7CA4">
      <w:pPr>
        <w:pStyle w:val="ListParagraph"/>
        <w:numPr>
          <w:ilvl w:val="0"/>
          <w:numId w:val="10"/>
        </w:numPr>
        <w:jc w:val="both"/>
      </w:pPr>
      <w:r w:rsidRPr="00791DE3">
        <w:t>To ensure their GP maintains appropriate records in the event of a suspected or actual exposure to Asbestos fibres.</w:t>
      </w:r>
    </w:p>
    <w:p w14:paraId="14558128" w14:textId="54422178" w:rsidR="005834D3" w:rsidRDefault="005834D3" w:rsidP="00A72085">
      <w:pPr>
        <w:jc w:val="both"/>
        <w:rPr>
          <w:rFonts w:ascii="Calibri" w:hAnsi="Calibri" w:cs="Calibri"/>
          <w:color w:val="000000"/>
          <w:lang w:val="en-US"/>
        </w:rPr>
      </w:pPr>
    </w:p>
    <w:p w14:paraId="3BA502EB" w14:textId="6A7E8FB0" w:rsidR="00A72085" w:rsidRPr="00A678AF" w:rsidRDefault="00A72085" w:rsidP="00A72085">
      <w:pPr>
        <w:pStyle w:val="Heading1"/>
        <w:keepLines w:val="0"/>
        <w:numPr>
          <w:ilvl w:val="0"/>
          <w:numId w:val="1"/>
        </w:numPr>
        <w:spacing w:before="0" w:line="276" w:lineRule="auto"/>
      </w:pPr>
      <w:bookmarkStart w:id="14" w:name="_Toc100825337"/>
      <w:bookmarkStart w:id="15" w:name="_Toc109651931"/>
      <w:r>
        <w:t>I</w:t>
      </w:r>
      <w:r w:rsidR="00543FE4">
        <w:t>mplementation</w:t>
      </w:r>
      <w:r>
        <w:t xml:space="preserve"> </w:t>
      </w:r>
      <w:r w:rsidR="00543FE4">
        <w:t>of</w:t>
      </w:r>
      <w:r>
        <w:t xml:space="preserve"> P</w:t>
      </w:r>
      <w:bookmarkEnd w:id="14"/>
      <w:r w:rsidR="00543FE4">
        <w:t>olicy</w:t>
      </w:r>
      <w:bookmarkEnd w:id="15"/>
    </w:p>
    <w:p w14:paraId="446DC13F" w14:textId="77777777" w:rsidR="00A72085" w:rsidRPr="00F966E9" w:rsidRDefault="00A72085" w:rsidP="00A72085">
      <w:pPr>
        <w:ind w:left="720"/>
        <w:rPr>
          <w:rFonts w:ascii="Calibri" w:hAnsi="Calibri"/>
          <w:sz w:val="16"/>
          <w:szCs w:val="16"/>
        </w:rPr>
      </w:pPr>
    </w:p>
    <w:p w14:paraId="3093CAE8" w14:textId="1DCEFC45" w:rsidR="005834D3" w:rsidRPr="00791DE3" w:rsidRDefault="00A72085" w:rsidP="00791DE3">
      <w:pPr>
        <w:jc w:val="both"/>
        <w:rPr>
          <w:sz w:val="22"/>
          <w:szCs w:val="22"/>
        </w:rPr>
      </w:pPr>
      <w:r w:rsidRPr="00791DE3">
        <w:rPr>
          <w:sz w:val="22"/>
          <w:szCs w:val="22"/>
        </w:rPr>
        <w:t xml:space="preserve">This Policy will work in conjunction with the Asbestos Management Plan, together with associated local policies, protocols and procedures. These documents will be available on the UOB intranet and will form the basis of the means for communication to building users/occupiers and staff of the methods employed by UoB to manage Asbestos. </w:t>
      </w:r>
    </w:p>
    <w:p w14:paraId="28B095A5" w14:textId="77777777" w:rsidR="00A72085" w:rsidRPr="00A72085" w:rsidRDefault="00A72085" w:rsidP="00A72085">
      <w:pPr>
        <w:spacing w:line="360" w:lineRule="auto"/>
        <w:rPr>
          <w:rFonts w:ascii="Calibri" w:hAnsi="Calibri"/>
          <w:sz w:val="22"/>
          <w:szCs w:val="22"/>
        </w:rPr>
      </w:pPr>
    </w:p>
    <w:p w14:paraId="07DA99A3" w14:textId="77777777" w:rsidR="00A72085" w:rsidRDefault="00131D85" w:rsidP="00A72085">
      <w:pPr>
        <w:pStyle w:val="Heading2"/>
      </w:pPr>
      <w:bookmarkStart w:id="16" w:name="_Toc98742966"/>
      <w:bookmarkStart w:id="17" w:name="_Toc109651932"/>
      <w:r>
        <w:t xml:space="preserve">5.1   </w:t>
      </w:r>
      <w:bookmarkEnd w:id="16"/>
      <w:r w:rsidR="00A72085">
        <w:t>Asbestos Register</w:t>
      </w:r>
      <w:bookmarkEnd w:id="17"/>
    </w:p>
    <w:p w14:paraId="6844A92D" w14:textId="77777777" w:rsidR="00A72085" w:rsidRPr="00F966E9" w:rsidRDefault="00A72085" w:rsidP="00A72085">
      <w:pPr>
        <w:rPr>
          <w:rFonts w:ascii="Calibri" w:hAnsi="Calibri" w:cs="Calibri"/>
          <w:sz w:val="16"/>
          <w:szCs w:val="16"/>
        </w:rPr>
      </w:pPr>
    </w:p>
    <w:p w14:paraId="2D1B0E92" w14:textId="77777777" w:rsidR="00A72085" w:rsidRPr="00791DE3" w:rsidRDefault="00A72085" w:rsidP="00791DE3">
      <w:pPr>
        <w:jc w:val="both"/>
        <w:rPr>
          <w:sz w:val="22"/>
          <w:szCs w:val="22"/>
        </w:rPr>
      </w:pPr>
      <w:r w:rsidRPr="00791DE3">
        <w:rPr>
          <w:sz w:val="22"/>
          <w:szCs w:val="22"/>
        </w:rPr>
        <w:t>The Asbestos Register can be accessed through an online portal with a valid log in using any web capable platform such as computer, iPad/tablet or phone. The link for the register is below, with access to be arranged through an Estates Sponsor.</w:t>
      </w:r>
    </w:p>
    <w:p w14:paraId="020ACE1C" w14:textId="77777777" w:rsidR="00A72085" w:rsidRPr="00791DE3" w:rsidRDefault="00A72085" w:rsidP="00791DE3">
      <w:pPr>
        <w:jc w:val="both"/>
        <w:rPr>
          <w:sz w:val="22"/>
          <w:szCs w:val="22"/>
        </w:rPr>
      </w:pPr>
    </w:p>
    <w:p w14:paraId="7391BE31" w14:textId="77777777" w:rsidR="00A72085" w:rsidRPr="00791DE3" w:rsidRDefault="00A72085" w:rsidP="00791DE3">
      <w:pPr>
        <w:jc w:val="both"/>
        <w:rPr>
          <w:sz w:val="22"/>
          <w:szCs w:val="22"/>
        </w:rPr>
      </w:pPr>
      <w:hyperlink r:id="rId20" w:history="1">
        <w:r w:rsidRPr="00791DE3">
          <w:rPr>
            <w:rStyle w:val="Hyperlink"/>
            <w:rFonts w:ascii="Calibri" w:hAnsi="Calibri" w:cs="Calibri"/>
            <w:sz w:val="22"/>
            <w:szCs w:val="22"/>
          </w:rPr>
          <w:t>https://uob-prime.lmp.co.uk/</w:t>
        </w:r>
      </w:hyperlink>
    </w:p>
    <w:p w14:paraId="393A5C95" w14:textId="77777777" w:rsidR="00A72085" w:rsidRPr="00791DE3" w:rsidRDefault="00A72085" w:rsidP="00791DE3">
      <w:pPr>
        <w:jc w:val="both"/>
        <w:rPr>
          <w:sz w:val="22"/>
          <w:szCs w:val="22"/>
        </w:rPr>
      </w:pPr>
    </w:p>
    <w:p w14:paraId="0EFE9793" w14:textId="77777777" w:rsidR="00A72085" w:rsidRPr="00791DE3" w:rsidRDefault="00A72085" w:rsidP="00791DE3">
      <w:pPr>
        <w:jc w:val="both"/>
        <w:rPr>
          <w:sz w:val="22"/>
          <w:szCs w:val="22"/>
        </w:rPr>
      </w:pPr>
      <w:r w:rsidRPr="00791DE3">
        <w:rPr>
          <w:sz w:val="22"/>
          <w:szCs w:val="22"/>
        </w:rPr>
        <w:t xml:space="preserve">The register is managed by Estates Office Technical Officers and updated by an external specialist Asbestos Contractor, who is responsible for any additions or alterations that may take place through work carried out on site. </w:t>
      </w:r>
    </w:p>
    <w:p w14:paraId="580994E7" w14:textId="77777777" w:rsidR="00A72085" w:rsidRPr="00791DE3" w:rsidRDefault="00A72085" w:rsidP="00791DE3">
      <w:pPr>
        <w:jc w:val="both"/>
        <w:rPr>
          <w:sz w:val="22"/>
          <w:szCs w:val="22"/>
        </w:rPr>
      </w:pPr>
    </w:p>
    <w:p w14:paraId="6A9899E6" w14:textId="6088FB67" w:rsidR="00131D85" w:rsidRPr="001A4ECA" w:rsidRDefault="00A72085" w:rsidP="00791DE3">
      <w:pPr>
        <w:jc w:val="both"/>
        <w:rPr>
          <w:sz w:val="22"/>
          <w:szCs w:val="22"/>
        </w:rPr>
      </w:pPr>
      <w:r w:rsidRPr="00791DE3">
        <w:rPr>
          <w:sz w:val="22"/>
          <w:szCs w:val="22"/>
        </w:rPr>
        <w:t>Contractors can also be provided with access to the register, via an Estates Sponsor.</w:t>
      </w:r>
    </w:p>
    <w:p w14:paraId="7B5503EA" w14:textId="77777777" w:rsidR="00131D85" w:rsidRPr="00713705" w:rsidRDefault="00131D85" w:rsidP="00BE146F">
      <w:pPr>
        <w:ind w:right="-619"/>
        <w:rPr>
          <w:rFonts w:cstheme="minorHAnsi"/>
        </w:rPr>
      </w:pPr>
    </w:p>
    <w:p w14:paraId="0256F802" w14:textId="4012DE7C" w:rsidR="00A72085" w:rsidRDefault="00A72085" w:rsidP="00A72085">
      <w:pPr>
        <w:pStyle w:val="Heading2"/>
      </w:pPr>
      <w:bookmarkStart w:id="18" w:name="_Toc100825339"/>
      <w:bookmarkStart w:id="19" w:name="_Toc109651933"/>
      <w:r>
        <w:t>5.2   Labelling of ACM’s</w:t>
      </w:r>
      <w:bookmarkEnd w:id="18"/>
      <w:bookmarkEnd w:id="19"/>
    </w:p>
    <w:p w14:paraId="5D7505B2" w14:textId="77777777" w:rsidR="00A72085" w:rsidRPr="00C32A1E" w:rsidRDefault="00A72085" w:rsidP="00A72085">
      <w:pPr>
        <w:spacing w:line="360" w:lineRule="auto"/>
        <w:rPr>
          <w:rFonts w:ascii="Calibri" w:hAnsi="Calibri" w:cs="Calibri"/>
          <w:color w:val="000000"/>
          <w:sz w:val="16"/>
          <w:szCs w:val="16"/>
        </w:rPr>
      </w:pPr>
    </w:p>
    <w:p w14:paraId="6D686B80" w14:textId="77777777" w:rsidR="00A72085" w:rsidRPr="00791DE3" w:rsidRDefault="00A72085" w:rsidP="00791DE3">
      <w:pPr>
        <w:jc w:val="both"/>
        <w:rPr>
          <w:sz w:val="22"/>
          <w:szCs w:val="22"/>
        </w:rPr>
      </w:pPr>
      <w:r w:rsidRPr="00791DE3">
        <w:rPr>
          <w:sz w:val="22"/>
          <w:szCs w:val="22"/>
        </w:rPr>
        <w:t xml:space="preserve">In order to comply with Regulation 4 and 5 of the CAR 2012 the identification of Asbestos in the University’s Warning Labels or appropriate signage will be applied to ACMs considered to be a significant risk where this is deemed to help prevent accidental damage, and not cause undue concern. </w:t>
      </w:r>
    </w:p>
    <w:p w14:paraId="47B7735E" w14:textId="77777777" w:rsidR="00987CA4" w:rsidRDefault="00987CA4" w:rsidP="00791DE3">
      <w:pPr>
        <w:jc w:val="both"/>
        <w:rPr>
          <w:sz w:val="22"/>
          <w:szCs w:val="22"/>
        </w:rPr>
      </w:pPr>
    </w:p>
    <w:p w14:paraId="59F110FF" w14:textId="635179B8" w:rsidR="00A72085" w:rsidRDefault="00A72085" w:rsidP="00791DE3">
      <w:pPr>
        <w:jc w:val="both"/>
        <w:rPr>
          <w:sz w:val="22"/>
          <w:szCs w:val="22"/>
        </w:rPr>
      </w:pPr>
      <w:r w:rsidRPr="00791DE3">
        <w:rPr>
          <w:sz w:val="22"/>
          <w:szCs w:val="22"/>
        </w:rPr>
        <w:t xml:space="preserve">Lower risk materials such as floor tiles, textured coatings, cement materials will not be routinely labelled but adequate steps will be undertaken to raise site awareness of their presence. If an Asbestos label is present, it must be assumed that ACMs are present. Conversely, depending on location, the absence of a label does not mean that ACMs are not present. If in doubt, </w:t>
      </w:r>
      <w:r w:rsidRPr="00791DE3">
        <w:rPr>
          <w:b/>
          <w:sz w:val="22"/>
          <w:szCs w:val="22"/>
        </w:rPr>
        <w:t>ASK</w:t>
      </w:r>
      <w:r w:rsidRPr="00791DE3">
        <w:rPr>
          <w:sz w:val="22"/>
          <w:szCs w:val="22"/>
        </w:rPr>
        <w:t xml:space="preserve">. </w:t>
      </w:r>
    </w:p>
    <w:p w14:paraId="5C70D013" w14:textId="77777777" w:rsidR="00791DE3" w:rsidRPr="00791DE3" w:rsidRDefault="00791DE3" w:rsidP="00791DE3">
      <w:pPr>
        <w:jc w:val="both"/>
        <w:rPr>
          <w:sz w:val="22"/>
          <w:szCs w:val="22"/>
        </w:rPr>
      </w:pPr>
    </w:p>
    <w:p w14:paraId="1025FE73" w14:textId="10185C15" w:rsidR="00A72085" w:rsidRPr="00791DE3" w:rsidRDefault="00A72085" w:rsidP="00791DE3">
      <w:pPr>
        <w:jc w:val="both"/>
        <w:rPr>
          <w:sz w:val="22"/>
          <w:szCs w:val="22"/>
        </w:rPr>
      </w:pPr>
      <w:bookmarkStart w:id="20" w:name="_Hlk100824424"/>
      <w:r w:rsidRPr="00791DE3">
        <w:rPr>
          <w:sz w:val="22"/>
          <w:szCs w:val="22"/>
        </w:rPr>
        <w:t xml:space="preserve">The use of local warning signs and labels can be beneficial in decreasing the chance of inadvertent damage and exposure however, labelling may not always be considered, particularly where they may cause anxiety to the building occupants. Examples of these can be seen in </w:t>
      </w:r>
      <w:hyperlink w:anchor="_APPENDIX_4:_Asbestos" w:history="1">
        <w:r w:rsidRPr="00791DE3">
          <w:rPr>
            <w:rStyle w:val="Hyperlink"/>
            <w:rFonts w:ascii="Calibri" w:hAnsi="Calibri" w:cs="Calibri"/>
            <w:sz w:val="22"/>
            <w:szCs w:val="22"/>
          </w:rPr>
          <w:t>Appendix 4</w:t>
        </w:r>
      </w:hyperlink>
      <w:r w:rsidRPr="00791DE3">
        <w:rPr>
          <w:sz w:val="22"/>
          <w:szCs w:val="22"/>
        </w:rPr>
        <w:t>.</w:t>
      </w:r>
    </w:p>
    <w:bookmarkEnd w:id="20"/>
    <w:p w14:paraId="7D691078" w14:textId="77777777" w:rsidR="00987CA4" w:rsidRDefault="00987CA4" w:rsidP="00791DE3">
      <w:pPr>
        <w:jc w:val="both"/>
        <w:rPr>
          <w:rStyle w:val="CommentReference"/>
          <w:sz w:val="22"/>
          <w:szCs w:val="22"/>
        </w:rPr>
      </w:pPr>
    </w:p>
    <w:p w14:paraId="1C9F4644" w14:textId="63D1A9B9" w:rsidR="00A72085" w:rsidRPr="00791DE3" w:rsidRDefault="00A72085" w:rsidP="00791DE3">
      <w:pPr>
        <w:jc w:val="both"/>
        <w:rPr>
          <w:rFonts w:ascii="Calibri" w:hAnsi="Calibri"/>
          <w:color w:val="000000"/>
          <w:sz w:val="22"/>
          <w:szCs w:val="22"/>
        </w:rPr>
      </w:pPr>
      <w:r w:rsidRPr="00791DE3">
        <w:rPr>
          <w:rStyle w:val="CommentReference"/>
          <w:sz w:val="22"/>
          <w:szCs w:val="22"/>
        </w:rPr>
        <w:t>T</w:t>
      </w:r>
      <w:r w:rsidRPr="00791DE3">
        <w:rPr>
          <w:rFonts w:ascii="Calibri" w:hAnsi="Calibri"/>
          <w:color w:val="000000"/>
          <w:sz w:val="22"/>
          <w:szCs w:val="22"/>
        </w:rPr>
        <w:t xml:space="preserve">he labelling of Asbestos in the University’s buildings and infrastructure will be organised through the Estates Office.  </w:t>
      </w:r>
    </w:p>
    <w:p w14:paraId="5D747F50" w14:textId="77777777" w:rsidR="00131D85" w:rsidRDefault="00131D85" w:rsidP="00131D85">
      <w:pPr>
        <w:rPr>
          <w:rFonts w:cstheme="minorHAnsi"/>
        </w:rPr>
      </w:pPr>
    </w:p>
    <w:p w14:paraId="72A1A556" w14:textId="77777777" w:rsidR="00A72085" w:rsidRDefault="00131D85" w:rsidP="00A72085">
      <w:pPr>
        <w:pStyle w:val="Heading2"/>
      </w:pPr>
      <w:bookmarkStart w:id="21" w:name="_Toc98742968"/>
      <w:bookmarkStart w:id="22" w:name="_Toc109651934"/>
      <w:r w:rsidRPr="005B4C23">
        <w:lastRenderedPageBreak/>
        <w:t xml:space="preserve">5.3   </w:t>
      </w:r>
      <w:bookmarkEnd w:id="21"/>
      <w:r w:rsidR="00A72085">
        <w:t>Inspection and maintenance</w:t>
      </w:r>
      <w:bookmarkEnd w:id="22"/>
    </w:p>
    <w:p w14:paraId="3E50D51F" w14:textId="77777777" w:rsidR="00A72085" w:rsidRPr="00F966E9" w:rsidRDefault="00A72085" w:rsidP="00A72085">
      <w:pPr>
        <w:rPr>
          <w:rFonts w:ascii="Calibri" w:hAnsi="Calibri" w:cs="Calibri"/>
          <w:sz w:val="16"/>
          <w:szCs w:val="16"/>
        </w:rPr>
      </w:pPr>
    </w:p>
    <w:p w14:paraId="3E0CC9EC" w14:textId="77777777" w:rsidR="00A72085" w:rsidRPr="00791DE3" w:rsidRDefault="00A72085" w:rsidP="00791DE3">
      <w:pPr>
        <w:jc w:val="both"/>
        <w:rPr>
          <w:sz w:val="22"/>
          <w:szCs w:val="22"/>
        </w:rPr>
      </w:pPr>
      <w:r w:rsidRPr="00791DE3">
        <w:rPr>
          <w:sz w:val="22"/>
          <w:szCs w:val="22"/>
        </w:rPr>
        <w:t xml:space="preserve">The condition of all ACM’s or materials suspected of containing Asbestos will be inspected at agreed intervals within the management plan to ascertain if there has been any damage or deterioration, inspection intervals are determined based on a Priority Risk Score. Where damage or deterioration is found, the ACM will be reassessed and repaired or removed as appropriate. </w:t>
      </w:r>
    </w:p>
    <w:p w14:paraId="0BAB3D67" w14:textId="77777777" w:rsidR="00A72085" w:rsidRPr="00791DE3" w:rsidRDefault="00A72085" w:rsidP="00791DE3">
      <w:pPr>
        <w:jc w:val="both"/>
        <w:rPr>
          <w:sz w:val="22"/>
          <w:szCs w:val="22"/>
        </w:rPr>
      </w:pPr>
    </w:p>
    <w:p w14:paraId="435F43A7" w14:textId="77777777" w:rsidR="00A72085" w:rsidRPr="00791DE3" w:rsidRDefault="00A72085" w:rsidP="00791DE3">
      <w:pPr>
        <w:jc w:val="both"/>
        <w:rPr>
          <w:sz w:val="22"/>
          <w:szCs w:val="22"/>
        </w:rPr>
      </w:pPr>
      <w:r w:rsidRPr="00791DE3">
        <w:rPr>
          <w:sz w:val="22"/>
          <w:szCs w:val="22"/>
        </w:rPr>
        <w:t>A risk-based approach is taken with risk assessments being carried out using the algorithm in HSG 227, priority assessment and HSG 264 material assessment. Where ACM is assessed as being in good condition then this will generally be left in situ and managed, where ACM is assessed as posing a risk to health it will be, so far as is reasonably practicable, removed or encapsulated. Where removal or encapsulation is not reasonably practicable then access to the ACM will be managed to reduce the risk of exposure as low as is reasonably practicable.</w:t>
      </w:r>
    </w:p>
    <w:p w14:paraId="38B33017" w14:textId="77777777" w:rsidR="00A72085" w:rsidRPr="00791DE3" w:rsidRDefault="00A72085" w:rsidP="00791DE3">
      <w:pPr>
        <w:jc w:val="both"/>
        <w:rPr>
          <w:sz w:val="22"/>
          <w:szCs w:val="22"/>
        </w:rPr>
      </w:pPr>
    </w:p>
    <w:p w14:paraId="4D48B4B4" w14:textId="77777777" w:rsidR="00A72085" w:rsidRPr="00791DE3" w:rsidRDefault="00A72085" w:rsidP="00791DE3">
      <w:pPr>
        <w:jc w:val="both"/>
        <w:rPr>
          <w:sz w:val="22"/>
          <w:szCs w:val="22"/>
        </w:rPr>
      </w:pPr>
      <w:r w:rsidRPr="00791DE3">
        <w:rPr>
          <w:sz w:val="22"/>
          <w:szCs w:val="22"/>
        </w:rPr>
        <w:t>Refurbishment and Demolition surveys are carried out as an integral part of the planning process for any project works carried out in University owned, managed or occupied premises. All work that could result in the release of Asbestos fibres is appropriately planned, managed, delivered and monitored. In the case of works that involve the removal or encapsulation or other activities that will lead to the release of Asbestos fibres, regardless of Asbestos type, these will only be carried out by organisations licensed to carry out such works by the Health and Safety Executive (HSE).</w:t>
      </w:r>
    </w:p>
    <w:p w14:paraId="7A154501" w14:textId="77777777" w:rsidR="00131D85" w:rsidRDefault="00131D85" w:rsidP="00BE146F">
      <w:pPr>
        <w:spacing w:line="276" w:lineRule="auto"/>
        <w:ind w:right="-619"/>
        <w:rPr>
          <w:rFonts w:cstheme="minorHAnsi"/>
          <w:sz w:val="22"/>
          <w:szCs w:val="22"/>
        </w:rPr>
      </w:pPr>
    </w:p>
    <w:p w14:paraId="713EC9B3" w14:textId="77777777" w:rsidR="00A72085" w:rsidRDefault="00131D85" w:rsidP="00A72085">
      <w:pPr>
        <w:pStyle w:val="Heading2"/>
      </w:pPr>
      <w:bookmarkStart w:id="23" w:name="_Toc98742969"/>
      <w:bookmarkStart w:id="24" w:name="_Toc109651935"/>
      <w:r>
        <w:t xml:space="preserve">5.4   </w:t>
      </w:r>
      <w:bookmarkEnd w:id="23"/>
      <w:r w:rsidR="00A72085">
        <w:t>Removal and waste disposal</w:t>
      </w:r>
      <w:bookmarkEnd w:id="24"/>
    </w:p>
    <w:p w14:paraId="10CCD9A8" w14:textId="77777777" w:rsidR="00A72085" w:rsidRPr="00F966E9" w:rsidRDefault="00A72085" w:rsidP="00A72085">
      <w:pPr>
        <w:rPr>
          <w:rFonts w:ascii="Calibri" w:hAnsi="Calibri" w:cs="Calibri"/>
          <w:sz w:val="16"/>
          <w:szCs w:val="16"/>
        </w:rPr>
      </w:pPr>
    </w:p>
    <w:p w14:paraId="1DC6BECD" w14:textId="77777777" w:rsidR="00A72085" w:rsidRPr="00791DE3" w:rsidRDefault="00A72085" w:rsidP="00791DE3">
      <w:pPr>
        <w:jc w:val="both"/>
        <w:rPr>
          <w:sz w:val="22"/>
          <w:szCs w:val="22"/>
        </w:rPr>
      </w:pPr>
      <w:r w:rsidRPr="00791DE3">
        <w:rPr>
          <w:sz w:val="22"/>
          <w:szCs w:val="22"/>
        </w:rPr>
        <w:t xml:space="preserve">The removal and disposal of ACM’s is strictly controlled by legislation as defined in the CAR 2012. </w:t>
      </w:r>
    </w:p>
    <w:p w14:paraId="6C927DDC" w14:textId="77777777" w:rsidR="00A72085" w:rsidRPr="00791DE3" w:rsidRDefault="00A72085" w:rsidP="00791DE3">
      <w:pPr>
        <w:jc w:val="both"/>
        <w:rPr>
          <w:sz w:val="22"/>
          <w:szCs w:val="22"/>
        </w:rPr>
      </w:pPr>
    </w:p>
    <w:p w14:paraId="4AF35463" w14:textId="77777777" w:rsidR="00A72085" w:rsidRPr="00791DE3" w:rsidRDefault="00A72085" w:rsidP="00791DE3">
      <w:pPr>
        <w:jc w:val="both"/>
        <w:rPr>
          <w:sz w:val="22"/>
          <w:szCs w:val="22"/>
        </w:rPr>
      </w:pPr>
      <w:r w:rsidRPr="00791DE3">
        <w:rPr>
          <w:sz w:val="22"/>
          <w:szCs w:val="22"/>
        </w:rPr>
        <w:t xml:space="preserve">All removal, repair and disposal of asbestos will be carried out under the control of the Estates Office. </w:t>
      </w:r>
    </w:p>
    <w:p w14:paraId="73F9305B" w14:textId="77777777" w:rsidR="00A72085" w:rsidRPr="00791DE3" w:rsidRDefault="00A72085" w:rsidP="00791DE3">
      <w:pPr>
        <w:jc w:val="both"/>
        <w:rPr>
          <w:sz w:val="22"/>
          <w:szCs w:val="22"/>
        </w:rPr>
      </w:pPr>
    </w:p>
    <w:p w14:paraId="39C0FD75" w14:textId="77777777" w:rsidR="00A72085" w:rsidRPr="00791DE3" w:rsidRDefault="00A72085" w:rsidP="00791DE3">
      <w:pPr>
        <w:jc w:val="both"/>
        <w:rPr>
          <w:sz w:val="22"/>
          <w:szCs w:val="22"/>
        </w:rPr>
      </w:pPr>
      <w:r w:rsidRPr="00791DE3">
        <w:rPr>
          <w:sz w:val="22"/>
          <w:szCs w:val="22"/>
        </w:rPr>
        <w:t>Licensed contractors must carry out Asbestos stripping.  Asbestos waste is classified as Hazardous Waste and must only be removed from University premises by licensed carriers and in accordance with the University Policy for Hazardous Waste and in full accordance with the CAR 2012.</w:t>
      </w:r>
    </w:p>
    <w:p w14:paraId="00399383" w14:textId="77777777" w:rsidR="00131D85" w:rsidRDefault="00131D85" w:rsidP="00BE146F">
      <w:pPr>
        <w:spacing w:line="276" w:lineRule="auto"/>
        <w:ind w:right="-619"/>
        <w:rPr>
          <w:rFonts w:cstheme="minorHAnsi"/>
          <w:sz w:val="22"/>
          <w:szCs w:val="22"/>
        </w:rPr>
      </w:pPr>
    </w:p>
    <w:p w14:paraId="1E234955" w14:textId="77777777" w:rsidR="00A72085" w:rsidRPr="00AF6733" w:rsidRDefault="00131D85" w:rsidP="00A72085">
      <w:pPr>
        <w:pStyle w:val="Heading2"/>
      </w:pPr>
      <w:bookmarkStart w:id="25" w:name="_Toc98742970"/>
      <w:bookmarkStart w:id="26" w:name="_Toc109651936"/>
      <w:r>
        <w:t xml:space="preserve">5.5   </w:t>
      </w:r>
      <w:bookmarkEnd w:id="25"/>
      <w:r w:rsidR="00A72085" w:rsidRPr="00AF6733">
        <w:t>Training</w:t>
      </w:r>
      <w:bookmarkEnd w:id="26"/>
      <w:r w:rsidR="00A72085" w:rsidRPr="00AF6733">
        <w:t xml:space="preserve"> </w:t>
      </w:r>
    </w:p>
    <w:p w14:paraId="4AC107DD" w14:textId="77777777" w:rsidR="00A72085" w:rsidRPr="00F966E9" w:rsidRDefault="00A72085" w:rsidP="00A72085">
      <w:pPr>
        <w:rPr>
          <w:rFonts w:ascii="Calibri" w:hAnsi="Calibri"/>
          <w:sz w:val="16"/>
          <w:szCs w:val="16"/>
        </w:rPr>
      </w:pPr>
    </w:p>
    <w:p w14:paraId="6A5775C9" w14:textId="5DF1B775" w:rsidR="00A72085" w:rsidRDefault="00A72085" w:rsidP="00791DE3">
      <w:pPr>
        <w:jc w:val="both"/>
        <w:rPr>
          <w:sz w:val="22"/>
          <w:szCs w:val="22"/>
        </w:rPr>
      </w:pPr>
      <w:r w:rsidRPr="00791DE3">
        <w:rPr>
          <w:sz w:val="22"/>
          <w:szCs w:val="22"/>
        </w:rPr>
        <w:t xml:space="preserve">All employees who may encounter Asbestos during the course of their work will be given the necessary training to be able to identify the situations in which Asbestos may be present, to be able to recognise Asbestos or similar materials and to set out safe working practices to minimise risk to Health and Safety. </w:t>
      </w:r>
    </w:p>
    <w:p w14:paraId="1D17FA0B" w14:textId="77777777" w:rsidR="00791DE3" w:rsidRPr="00791DE3" w:rsidRDefault="00791DE3" w:rsidP="00791DE3">
      <w:pPr>
        <w:jc w:val="both"/>
        <w:rPr>
          <w:sz w:val="22"/>
          <w:szCs w:val="22"/>
        </w:rPr>
      </w:pPr>
    </w:p>
    <w:p w14:paraId="384E8B51" w14:textId="77777777" w:rsidR="00A72085" w:rsidRPr="00791DE3" w:rsidRDefault="00A72085" w:rsidP="00791DE3">
      <w:pPr>
        <w:jc w:val="both"/>
        <w:rPr>
          <w:sz w:val="22"/>
          <w:szCs w:val="22"/>
        </w:rPr>
      </w:pPr>
      <w:r w:rsidRPr="00791DE3">
        <w:rPr>
          <w:sz w:val="22"/>
          <w:szCs w:val="22"/>
        </w:rPr>
        <w:t>It is a statutory requirement that adequate information, instruction and training is given to employees who are, or who are liable to be, exposed to Asbestos, including those who supervise those employees, in accordance with Regulation 10 of the CAR 2012. Training shall be appropriate to the individual’s potential to be exposed to Asbestos and be given at regular intervals by a competent and experienced organisation/ person. The training will be proportionate to their needs and be refreshed at suitable intervals to maintain knowledge, this will be at intervals no greater than 3 years.</w:t>
      </w:r>
    </w:p>
    <w:p w14:paraId="23FBBB18" w14:textId="77777777" w:rsidR="00791DE3" w:rsidRPr="00791DE3" w:rsidRDefault="00791DE3" w:rsidP="00791DE3"/>
    <w:p w14:paraId="2A869892" w14:textId="77777777" w:rsidR="00A72085" w:rsidRPr="008F0B6C" w:rsidRDefault="00A72085" w:rsidP="00A72085">
      <w:pPr>
        <w:pStyle w:val="Heading2"/>
      </w:pPr>
      <w:bookmarkStart w:id="27" w:name="_Toc100825343"/>
      <w:bookmarkStart w:id="28" w:name="_Toc109651937"/>
      <w:r>
        <w:t xml:space="preserve">5.6   </w:t>
      </w:r>
      <w:r w:rsidRPr="00DA1387">
        <w:t>Accidents and Incident Reporting</w:t>
      </w:r>
      <w:bookmarkEnd w:id="27"/>
      <w:bookmarkEnd w:id="28"/>
      <w:r w:rsidRPr="00DA1387">
        <w:t xml:space="preserve"> </w:t>
      </w:r>
    </w:p>
    <w:p w14:paraId="0897E013" w14:textId="77777777" w:rsidR="00A72085" w:rsidRPr="00F966E9" w:rsidRDefault="00A72085" w:rsidP="00A72085">
      <w:pPr>
        <w:rPr>
          <w:rFonts w:ascii="Calibri" w:hAnsi="Calibri"/>
          <w:sz w:val="16"/>
          <w:szCs w:val="16"/>
        </w:rPr>
      </w:pPr>
    </w:p>
    <w:p w14:paraId="457BF3DF" w14:textId="3B92B81B" w:rsidR="00A72085" w:rsidRPr="00791DE3" w:rsidRDefault="00A72085" w:rsidP="00791DE3">
      <w:pPr>
        <w:jc w:val="both"/>
        <w:rPr>
          <w:sz w:val="22"/>
          <w:szCs w:val="22"/>
        </w:rPr>
      </w:pPr>
      <w:r w:rsidRPr="00791DE3">
        <w:rPr>
          <w:sz w:val="22"/>
          <w:szCs w:val="22"/>
        </w:rPr>
        <w:t xml:space="preserve">The presence of Asbestos-Containing Materials in itself does not constitute a danger. However, there is a potential risk to health if such material is disturbed and fibres are released and become airborne. In any emergency the primary concern should always be the immediate safety of those that are affected as a result of an exposure. Emergency procedures are detailed in </w:t>
      </w:r>
      <w:hyperlink w:anchor="_APPENDIX_2:_Emergency" w:history="1">
        <w:r w:rsidRPr="00791DE3">
          <w:rPr>
            <w:rStyle w:val="Hyperlink"/>
            <w:rFonts w:ascii="Calibri" w:hAnsi="Calibri" w:cs="Calibri"/>
            <w:sz w:val="22"/>
            <w:szCs w:val="22"/>
          </w:rPr>
          <w:t>Appendix 2</w:t>
        </w:r>
      </w:hyperlink>
      <w:r w:rsidRPr="00791DE3">
        <w:rPr>
          <w:sz w:val="22"/>
          <w:szCs w:val="22"/>
        </w:rPr>
        <w:t xml:space="preserve"> of this policy. </w:t>
      </w:r>
    </w:p>
    <w:p w14:paraId="3F4789FA" w14:textId="77777777" w:rsidR="00A72085" w:rsidRPr="00791DE3" w:rsidRDefault="00A72085" w:rsidP="00791DE3">
      <w:pPr>
        <w:jc w:val="both"/>
        <w:rPr>
          <w:sz w:val="22"/>
          <w:szCs w:val="22"/>
        </w:rPr>
      </w:pPr>
    </w:p>
    <w:p w14:paraId="36851F1A" w14:textId="77777777" w:rsidR="00A72085" w:rsidRPr="00791DE3" w:rsidRDefault="00A72085" w:rsidP="00791DE3">
      <w:pPr>
        <w:jc w:val="both"/>
        <w:rPr>
          <w:sz w:val="22"/>
          <w:szCs w:val="22"/>
        </w:rPr>
      </w:pPr>
      <w:r w:rsidRPr="00791DE3">
        <w:rPr>
          <w:sz w:val="22"/>
          <w:szCs w:val="22"/>
        </w:rPr>
        <w:t xml:space="preserve">When the immediate situation has been dealt with and people are no longer at risk, the incident must be reported locally, and to the Estates Health and Safety Officer who will inform Safety Services. Safety Services, in collaboration with the Estates Health and Safety Officer will inform the HSE if necessary under the Reportable Incidents, Diseases and Dangerous Occurrences (RIDDOR) Regulations 2013. </w:t>
      </w:r>
    </w:p>
    <w:p w14:paraId="2C06F5C6" w14:textId="77777777" w:rsidR="00A72085" w:rsidRPr="00791DE3" w:rsidRDefault="00A72085" w:rsidP="00791DE3">
      <w:pPr>
        <w:jc w:val="both"/>
        <w:rPr>
          <w:sz w:val="22"/>
          <w:szCs w:val="22"/>
        </w:rPr>
      </w:pPr>
    </w:p>
    <w:p w14:paraId="220F71CA" w14:textId="77777777" w:rsidR="00A72085" w:rsidRPr="00791DE3" w:rsidRDefault="00A72085" w:rsidP="00791DE3">
      <w:pPr>
        <w:jc w:val="both"/>
        <w:rPr>
          <w:sz w:val="22"/>
          <w:szCs w:val="22"/>
        </w:rPr>
      </w:pPr>
      <w:r w:rsidRPr="00791DE3">
        <w:rPr>
          <w:sz w:val="22"/>
          <w:szCs w:val="22"/>
        </w:rPr>
        <w:t>All incidents will be investigated with the aim of identifying lessons learned and preventing similar occurrences in future. Any remedial actions required must be implemented immediately where possible and lessons learnt communicated widely to all who can benefit. Where it is suspected that University staff or Students may have been exposed to Asbestos fibres they will be referred to Occupational Health for advice about possible health risks and actions that may be required. Copies of the incident report will be kept by Safety Services and in the Estates Office, and a copy provided to the person involved on request.</w:t>
      </w:r>
    </w:p>
    <w:p w14:paraId="4FA8E9D4" w14:textId="77777777" w:rsidR="00A72085" w:rsidRDefault="00A72085" w:rsidP="00A72085">
      <w:pPr>
        <w:rPr>
          <w:rFonts w:ascii="Calibri" w:hAnsi="Calibri"/>
          <w:sz w:val="22"/>
          <w:szCs w:val="22"/>
        </w:rPr>
      </w:pPr>
    </w:p>
    <w:p w14:paraId="09BD36EC" w14:textId="77777777" w:rsidR="00A72085" w:rsidRPr="00744DFE" w:rsidRDefault="00A72085" w:rsidP="00DE649C">
      <w:pPr>
        <w:pStyle w:val="Heading2"/>
      </w:pPr>
      <w:bookmarkStart w:id="29" w:name="_Toc100825344"/>
      <w:bookmarkStart w:id="30" w:name="_Toc109651938"/>
      <w:r>
        <w:t>5</w:t>
      </w:r>
      <w:r w:rsidRPr="00744DFE">
        <w:t>.7   Department owned Equipment</w:t>
      </w:r>
      <w:bookmarkEnd w:id="29"/>
      <w:bookmarkEnd w:id="30"/>
    </w:p>
    <w:p w14:paraId="3AF0ABFD" w14:textId="77777777" w:rsidR="00A72085" w:rsidRPr="00744DFE" w:rsidRDefault="00A72085" w:rsidP="00A72085">
      <w:pPr>
        <w:rPr>
          <w:rFonts w:ascii="Calibri" w:hAnsi="Calibri" w:cs="Calibri"/>
          <w:sz w:val="16"/>
          <w:szCs w:val="16"/>
        </w:rPr>
      </w:pPr>
    </w:p>
    <w:p w14:paraId="3E02E1DA" w14:textId="77777777" w:rsidR="00A72085" w:rsidRPr="00791DE3" w:rsidRDefault="00A72085" w:rsidP="00791DE3">
      <w:pPr>
        <w:jc w:val="both"/>
        <w:rPr>
          <w:sz w:val="22"/>
          <w:szCs w:val="22"/>
        </w:rPr>
      </w:pPr>
      <w:r w:rsidRPr="00791DE3">
        <w:rPr>
          <w:sz w:val="22"/>
          <w:szCs w:val="22"/>
        </w:rPr>
        <w:t>Some items of equipment, particularly those found in laboratories may be made of or contain Asbestos.  By experience and knowledge staff will know many pieces of equipment that do contain Asbestos. If there is any doubt the Estates Office should be contacted to arrange for material to be tested to verify its composition or advice sought from Safety Services.</w:t>
      </w:r>
    </w:p>
    <w:p w14:paraId="0F9F32FA" w14:textId="77777777" w:rsidR="00A72085" w:rsidRPr="00791DE3" w:rsidRDefault="00A72085" w:rsidP="00791DE3">
      <w:pPr>
        <w:jc w:val="both"/>
        <w:rPr>
          <w:sz w:val="22"/>
          <w:szCs w:val="22"/>
        </w:rPr>
      </w:pPr>
    </w:p>
    <w:p w14:paraId="69735EEF" w14:textId="77777777" w:rsidR="00A72085" w:rsidRPr="00791DE3" w:rsidRDefault="00A72085" w:rsidP="00791DE3">
      <w:pPr>
        <w:jc w:val="both"/>
        <w:rPr>
          <w:sz w:val="22"/>
          <w:szCs w:val="22"/>
        </w:rPr>
      </w:pPr>
      <w:r w:rsidRPr="00791DE3">
        <w:rPr>
          <w:sz w:val="22"/>
          <w:szCs w:val="22"/>
        </w:rPr>
        <w:t>It is advised that any equipment made wholly of Asbestos (e.g. gloves, mats etc.) is disposed of whether or not it is in good condition.  Wherever possible, any equipment containing Asbestos (e.g. oven seals, furnaces etc.) should either have the Asbestos removed and replaced by another material, if practicable, or the equipment disposed of.  Arrangements for the removal and disposal of Asbestos should be made through the Estates Office.  The Asbestos Policy requires that any arrangements for disposal must be made in accordance with the University Policy for Hazardous Waste disposal.</w:t>
      </w:r>
    </w:p>
    <w:p w14:paraId="0A0DE6EC" w14:textId="77777777" w:rsidR="00A72085" w:rsidRPr="00791DE3" w:rsidRDefault="00A72085" w:rsidP="00791DE3">
      <w:pPr>
        <w:jc w:val="both"/>
        <w:rPr>
          <w:sz w:val="22"/>
          <w:szCs w:val="22"/>
        </w:rPr>
      </w:pPr>
    </w:p>
    <w:p w14:paraId="52609505" w14:textId="77777777" w:rsidR="00A72085" w:rsidRPr="00791DE3" w:rsidRDefault="00A72085" w:rsidP="00791DE3">
      <w:pPr>
        <w:jc w:val="both"/>
        <w:rPr>
          <w:sz w:val="22"/>
          <w:szCs w:val="22"/>
        </w:rPr>
      </w:pPr>
      <w:r w:rsidRPr="00791DE3">
        <w:rPr>
          <w:sz w:val="22"/>
          <w:szCs w:val="22"/>
        </w:rPr>
        <w:t>In some cases, the removal of Asbestos may not be practicable.  In such cases it may be left if it is in good condition or, if possible, repaired if damaged.  It is advised that arrangements for repairs should be made through the Estates Office.  Any equipment containing Asbestos should be clearly marked.</w:t>
      </w:r>
    </w:p>
    <w:p w14:paraId="5E41BDE0" w14:textId="77777777" w:rsidR="00A72085" w:rsidRPr="00791DE3" w:rsidRDefault="00A72085" w:rsidP="00791DE3">
      <w:pPr>
        <w:jc w:val="both"/>
        <w:rPr>
          <w:sz w:val="22"/>
          <w:szCs w:val="22"/>
        </w:rPr>
      </w:pPr>
    </w:p>
    <w:p w14:paraId="1B1E2B25" w14:textId="77777777" w:rsidR="00A72085" w:rsidRPr="00791DE3" w:rsidRDefault="00A72085" w:rsidP="00791DE3">
      <w:pPr>
        <w:jc w:val="both"/>
        <w:rPr>
          <w:sz w:val="22"/>
          <w:szCs w:val="22"/>
        </w:rPr>
      </w:pPr>
      <w:r w:rsidRPr="00791DE3">
        <w:rPr>
          <w:sz w:val="22"/>
          <w:szCs w:val="22"/>
        </w:rPr>
        <w:t xml:space="preserve">The Asbestos Policy requires Heads of Schools or Heads of Professional Services to notify the Estates Office of any material that they know or suspect is Asbestos or contains Asbestos.  Initial queries concerning the identification and/or removal of Asbestos should be made through the Estates Office help desk, ext. 46406, email </w:t>
      </w:r>
      <w:hyperlink r:id="rId21" w:history="1">
        <w:r w:rsidRPr="00791DE3">
          <w:rPr>
            <w:rStyle w:val="Hyperlink"/>
            <w:rFonts w:ascii="Calibri" w:hAnsi="Calibri" w:cs="Calibri"/>
            <w:sz w:val="22"/>
            <w:szCs w:val="22"/>
          </w:rPr>
          <w:t>repairs@contacts.bham.ac.uk</w:t>
        </w:r>
      </w:hyperlink>
      <w:r w:rsidRPr="00791DE3">
        <w:rPr>
          <w:sz w:val="22"/>
          <w:szCs w:val="22"/>
        </w:rPr>
        <w:t>, or the buildings designated Maintenance Officer.</w:t>
      </w:r>
    </w:p>
    <w:p w14:paraId="48071FEE" w14:textId="77777777" w:rsidR="003343E6" w:rsidRDefault="003343E6" w:rsidP="00BE146F">
      <w:pPr>
        <w:pStyle w:val="NoSpacing"/>
        <w:ind w:right="-619"/>
        <w:jc w:val="both"/>
        <w:rPr>
          <w:rFonts w:cstheme="minorHAnsi"/>
        </w:rPr>
      </w:pPr>
    </w:p>
    <w:p w14:paraId="4174F17E" w14:textId="18DBEF83" w:rsidR="00E3600D" w:rsidRPr="0098258A" w:rsidRDefault="00E3600D" w:rsidP="00BE146F">
      <w:pPr>
        <w:pStyle w:val="Heading1"/>
        <w:numPr>
          <w:ilvl w:val="0"/>
          <w:numId w:val="1"/>
        </w:numPr>
        <w:spacing w:before="0"/>
        <w:ind w:right="-619"/>
        <w:rPr>
          <w:rFonts w:cstheme="minorHAnsi"/>
          <w:szCs w:val="28"/>
        </w:rPr>
      </w:pPr>
      <w:bookmarkStart w:id="31" w:name="_Toc109651939"/>
      <w:bookmarkStart w:id="32" w:name="_Hlk98750673"/>
      <w:r>
        <w:rPr>
          <w:rFonts w:cstheme="minorHAnsi"/>
          <w:szCs w:val="28"/>
        </w:rPr>
        <w:t>A</w:t>
      </w:r>
      <w:r w:rsidR="00CB57A0" w:rsidRPr="00940442">
        <w:rPr>
          <w:rFonts w:cstheme="minorHAnsi"/>
          <w:szCs w:val="28"/>
        </w:rPr>
        <w:t>uditing</w:t>
      </w:r>
      <w:r w:rsidR="00987CA4">
        <w:rPr>
          <w:rFonts w:cstheme="minorHAnsi"/>
          <w:szCs w:val="28"/>
        </w:rPr>
        <w:t xml:space="preserve"> and </w:t>
      </w:r>
      <w:r w:rsidR="00987CA4" w:rsidRPr="00940442">
        <w:rPr>
          <w:rFonts w:cstheme="minorHAnsi"/>
          <w:szCs w:val="28"/>
        </w:rPr>
        <w:t>Monitor</w:t>
      </w:r>
      <w:r w:rsidR="00987CA4">
        <w:rPr>
          <w:rFonts w:cstheme="minorHAnsi"/>
          <w:szCs w:val="28"/>
        </w:rPr>
        <w:t>ing</w:t>
      </w:r>
      <w:bookmarkEnd w:id="31"/>
    </w:p>
    <w:p w14:paraId="5623B019" w14:textId="77777777" w:rsidR="0098258A" w:rsidRDefault="0098258A" w:rsidP="00BE146F">
      <w:pPr>
        <w:ind w:right="-619"/>
        <w:jc w:val="both"/>
        <w:rPr>
          <w:rFonts w:eastAsiaTheme="majorEastAsia" w:cstheme="minorHAnsi"/>
          <w:sz w:val="22"/>
          <w:szCs w:val="22"/>
          <w:lang w:eastAsia="en-GB"/>
        </w:rPr>
      </w:pPr>
    </w:p>
    <w:p w14:paraId="4D92999A" w14:textId="77777777" w:rsidR="00A72085" w:rsidRPr="00791DE3" w:rsidRDefault="00A72085" w:rsidP="00791DE3">
      <w:pPr>
        <w:jc w:val="both"/>
        <w:rPr>
          <w:sz w:val="22"/>
          <w:szCs w:val="22"/>
          <w:highlight w:val="yellow"/>
        </w:rPr>
      </w:pPr>
      <w:r w:rsidRPr="00791DE3">
        <w:rPr>
          <w:sz w:val="22"/>
          <w:szCs w:val="22"/>
        </w:rPr>
        <w:t xml:space="preserve">Independent audits, carried out both internally and externally may include the HSE and the University’s Internal Audit Service. Findings and action plans produced as a result of these audits will be monitored through the Estates Performance meeting and escalated if necessary. </w:t>
      </w:r>
    </w:p>
    <w:p w14:paraId="4E1BE9A5" w14:textId="77777777" w:rsidR="005834D3" w:rsidRPr="00092A3F" w:rsidRDefault="005834D3" w:rsidP="00BE146F">
      <w:pPr>
        <w:ind w:right="-619"/>
        <w:jc w:val="both"/>
        <w:rPr>
          <w:rFonts w:cstheme="minorHAnsi"/>
          <w:sz w:val="22"/>
          <w:szCs w:val="22"/>
        </w:rPr>
      </w:pPr>
    </w:p>
    <w:p w14:paraId="71D3A82A" w14:textId="4FC71837" w:rsidR="00CB57A0" w:rsidRPr="00940442" w:rsidRDefault="00CB57A0" w:rsidP="00BE146F">
      <w:pPr>
        <w:pStyle w:val="Heading1"/>
        <w:numPr>
          <w:ilvl w:val="0"/>
          <w:numId w:val="1"/>
        </w:numPr>
        <w:spacing w:before="0"/>
        <w:ind w:right="-619"/>
        <w:rPr>
          <w:rFonts w:cstheme="minorHAnsi"/>
          <w:szCs w:val="28"/>
        </w:rPr>
      </w:pPr>
      <w:bookmarkStart w:id="33" w:name="_Toc109651940"/>
      <w:r w:rsidRPr="00940442">
        <w:rPr>
          <w:rFonts w:cstheme="minorHAnsi"/>
          <w:szCs w:val="28"/>
        </w:rPr>
        <w:t>Review</w:t>
      </w:r>
      <w:bookmarkEnd w:id="33"/>
    </w:p>
    <w:p w14:paraId="3140FCF8" w14:textId="77777777" w:rsidR="0098258A" w:rsidRDefault="0098258A" w:rsidP="00BE146F">
      <w:pPr>
        <w:ind w:right="-619"/>
        <w:jc w:val="both"/>
        <w:rPr>
          <w:rFonts w:eastAsiaTheme="majorEastAsia" w:cstheme="minorHAnsi"/>
          <w:sz w:val="22"/>
          <w:szCs w:val="22"/>
          <w:lang w:eastAsia="en-GB"/>
        </w:rPr>
      </w:pPr>
    </w:p>
    <w:p w14:paraId="14A93F63" w14:textId="77777777" w:rsidR="00A72085" w:rsidRPr="00791DE3" w:rsidRDefault="00A72085" w:rsidP="00791DE3">
      <w:pPr>
        <w:jc w:val="both"/>
        <w:rPr>
          <w:sz w:val="22"/>
          <w:szCs w:val="22"/>
        </w:rPr>
      </w:pPr>
      <w:r w:rsidRPr="00791DE3">
        <w:rPr>
          <w:sz w:val="22"/>
          <w:szCs w:val="22"/>
        </w:rPr>
        <w:t xml:space="preserve">This Policy will be reviewed three yearly or as circumstances dictate by changes in either Legislation or the University’s Organisational Structure who will also monitor its implementation and effectiveness. </w:t>
      </w:r>
    </w:p>
    <w:p w14:paraId="6357E2BA" w14:textId="77777777" w:rsidR="005834D3" w:rsidRPr="00E3600D" w:rsidRDefault="005834D3" w:rsidP="00BE146F">
      <w:pPr>
        <w:ind w:right="-619"/>
        <w:jc w:val="both"/>
        <w:rPr>
          <w:rFonts w:eastAsiaTheme="majorEastAsia" w:cstheme="minorHAnsi"/>
          <w:sz w:val="22"/>
          <w:szCs w:val="22"/>
          <w:lang w:eastAsia="en-GB"/>
        </w:rPr>
      </w:pPr>
    </w:p>
    <w:p w14:paraId="4A857E6F" w14:textId="53C17ABE" w:rsidR="00B83EA1" w:rsidRPr="00B83EA1" w:rsidRDefault="00025CE9" w:rsidP="00BE146F">
      <w:pPr>
        <w:pStyle w:val="Heading1"/>
        <w:numPr>
          <w:ilvl w:val="0"/>
          <w:numId w:val="1"/>
        </w:numPr>
        <w:spacing w:before="0"/>
        <w:ind w:right="-619"/>
        <w:rPr>
          <w:rFonts w:cstheme="minorHAnsi"/>
          <w:szCs w:val="28"/>
        </w:rPr>
      </w:pPr>
      <w:bookmarkStart w:id="34" w:name="_Toc109651941"/>
      <w:r w:rsidRPr="00940442">
        <w:rPr>
          <w:rFonts w:cstheme="minorHAnsi"/>
          <w:szCs w:val="28"/>
        </w:rPr>
        <w:lastRenderedPageBreak/>
        <w:t>References</w:t>
      </w:r>
      <w:bookmarkEnd w:id="34"/>
      <w:r w:rsidRPr="00940442">
        <w:rPr>
          <w:rFonts w:cstheme="minorHAnsi"/>
          <w:szCs w:val="28"/>
        </w:rPr>
        <w:t xml:space="preserve"> </w:t>
      </w:r>
    </w:p>
    <w:p w14:paraId="5B2366CC" w14:textId="77777777" w:rsidR="00A72085" w:rsidRDefault="00A72085" w:rsidP="00A72085">
      <w:pPr>
        <w:spacing w:line="276" w:lineRule="auto"/>
        <w:rPr>
          <w:rFonts w:ascii="Calibri" w:hAnsi="Calibri"/>
          <w:sz w:val="22"/>
          <w:szCs w:val="22"/>
        </w:rPr>
      </w:pPr>
    </w:p>
    <w:p w14:paraId="164C3C52" w14:textId="782B76CC" w:rsidR="00A72085" w:rsidRPr="00791DE3" w:rsidRDefault="00A72085" w:rsidP="00791DE3">
      <w:pPr>
        <w:jc w:val="both"/>
        <w:rPr>
          <w:sz w:val="22"/>
          <w:szCs w:val="22"/>
        </w:rPr>
      </w:pPr>
      <w:r w:rsidRPr="00791DE3">
        <w:rPr>
          <w:sz w:val="22"/>
          <w:szCs w:val="22"/>
        </w:rPr>
        <w:t xml:space="preserve">University of Birmingham is committed to meeting the requirements of the relevant guidance and complying with these procedures to manage the Asbestos risk in so far as is reasonably practicable. The following documentation has been used as the primary source of guidance: </w:t>
      </w:r>
    </w:p>
    <w:p w14:paraId="36797662" w14:textId="77777777" w:rsidR="00A72085" w:rsidRPr="00A678AF" w:rsidRDefault="00A72085" w:rsidP="00A72085">
      <w:pPr>
        <w:spacing w:line="276" w:lineRule="auto"/>
        <w:rPr>
          <w:rFonts w:ascii="Calibri" w:hAnsi="Calibri"/>
          <w:sz w:val="22"/>
          <w:szCs w:val="22"/>
        </w:rPr>
      </w:pPr>
    </w:p>
    <w:p w14:paraId="05B2D721" w14:textId="77777777" w:rsidR="00A72085"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 xml:space="preserve">The Health and Safety at Work etc Act 1974 </w:t>
      </w:r>
    </w:p>
    <w:p w14:paraId="38F3CF73" w14:textId="77777777" w:rsidR="00A72085"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The Management of Health and Safety at Work Regulations 1999</w:t>
      </w:r>
    </w:p>
    <w:p w14:paraId="7C6A4D09" w14:textId="77777777" w:rsidR="00A72085"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 xml:space="preserve">The Workplace (Health, Safety and Welfare) Regulations 1992 </w:t>
      </w:r>
    </w:p>
    <w:p w14:paraId="151A3F71" w14:textId="77777777" w:rsidR="00A72085"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The Control of Asbestos Regulations 2012</w:t>
      </w:r>
    </w:p>
    <w:p w14:paraId="2B009E8E" w14:textId="77777777" w:rsidR="00A72085"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The Construction (Design &amp; Management) Regulations 2015 (CDM)</w:t>
      </w:r>
    </w:p>
    <w:p w14:paraId="6293FC29" w14:textId="77777777" w:rsidR="00791DE3"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 xml:space="preserve">Approved Code of Practice (L143): Managing and Working with Asbestos </w:t>
      </w:r>
    </w:p>
    <w:p w14:paraId="089227BE" w14:textId="77777777" w:rsidR="00791DE3"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 xml:space="preserve">Health and safety Guidance (HSG248) Asbestos: The analysts’ guide for sampling, analysis and clearance procedures </w:t>
      </w:r>
    </w:p>
    <w:p w14:paraId="4FF2D180" w14:textId="77777777" w:rsidR="00791DE3"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Health and Safety Guidance (HSG264) Asbestos: The Survey Guide</w:t>
      </w:r>
    </w:p>
    <w:p w14:paraId="0962B777" w14:textId="77777777" w:rsidR="00791DE3" w:rsidRPr="00791DE3" w:rsidRDefault="00A72085" w:rsidP="007A7CA4">
      <w:pPr>
        <w:numPr>
          <w:ilvl w:val="0"/>
          <w:numId w:val="3"/>
        </w:numPr>
        <w:spacing w:line="360" w:lineRule="auto"/>
        <w:rPr>
          <w:rFonts w:ascii="Calibri" w:hAnsi="Calibri"/>
          <w:sz w:val="22"/>
          <w:szCs w:val="22"/>
        </w:rPr>
      </w:pPr>
      <w:r w:rsidRPr="00791DE3">
        <w:rPr>
          <w:rFonts w:ascii="Calibri" w:hAnsi="Calibri"/>
          <w:sz w:val="22"/>
          <w:szCs w:val="22"/>
        </w:rPr>
        <w:t>Health and Safety Guidance (HSG247) Asbestos: The Licensed Contractors Guide</w:t>
      </w:r>
    </w:p>
    <w:p w14:paraId="0D1401BD" w14:textId="278DE3A3" w:rsidR="00A72085" w:rsidRPr="00791DE3" w:rsidRDefault="00A72085" w:rsidP="007A7CA4">
      <w:pPr>
        <w:numPr>
          <w:ilvl w:val="0"/>
          <w:numId w:val="3"/>
        </w:numPr>
        <w:spacing w:line="360" w:lineRule="auto"/>
        <w:rPr>
          <w:rFonts w:ascii="Calibri" w:hAnsi="Calibri"/>
          <w:sz w:val="22"/>
          <w:szCs w:val="22"/>
        </w:rPr>
      </w:pPr>
      <w:hyperlink r:id="rId22" w:history="1">
        <w:r w:rsidRPr="00791DE3">
          <w:rPr>
            <w:rStyle w:val="Hyperlink"/>
            <w:rFonts w:ascii="Calibri" w:hAnsi="Calibri"/>
            <w:sz w:val="22"/>
            <w:szCs w:val="22"/>
          </w:rPr>
          <w:t>The University of Birmingham Regulations</w:t>
        </w:r>
      </w:hyperlink>
    </w:p>
    <w:p w14:paraId="335BC5D1" w14:textId="77777777" w:rsidR="0098258A" w:rsidRDefault="0098258A" w:rsidP="00BE146F">
      <w:pPr>
        <w:pStyle w:val="Default"/>
        <w:ind w:right="-619"/>
        <w:jc w:val="both"/>
        <w:rPr>
          <w:rFonts w:asciiTheme="minorHAnsi" w:hAnsiTheme="minorHAnsi" w:cstheme="minorHAnsi"/>
          <w:sz w:val="22"/>
          <w:szCs w:val="22"/>
        </w:rPr>
      </w:pPr>
    </w:p>
    <w:p w14:paraId="29114336" w14:textId="77777777" w:rsidR="00A72085" w:rsidRDefault="00A72085">
      <w:pPr>
        <w:rPr>
          <w:rFonts w:eastAsiaTheme="majorEastAsia" w:cstheme="majorBidi"/>
          <w:color w:val="2F5496" w:themeColor="accent1" w:themeShade="BF"/>
          <w:sz w:val="28"/>
          <w:szCs w:val="32"/>
        </w:rPr>
      </w:pPr>
      <w:bookmarkStart w:id="35" w:name="_APPENDIX_2:_Checklist"/>
      <w:bookmarkStart w:id="36" w:name="_Ref37775679"/>
      <w:bookmarkStart w:id="37" w:name="_Toc98742972"/>
      <w:bookmarkEnd w:id="32"/>
      <w:bookmarkEnd w:id="35"/>
      <w:r>
        <w:br w:type="page"/>
      </w:r>
    </w:p>
    <w:p w14:paraId="26A6FB62" w14:textId="4C534105" w:rsidR="00F3640A" w:rsidRPr="00A678AF" w:rsidRDefault="00B83EA1" w:rsidP="00F3640A">
      <w:pPr>
        <w:pStyle w:val="Heading1"/>
      </w:pPr>
      <w:bookmarkStart w:id="38" w:name="_Toc109651942"/>
      <w:r w:rsidRPr="001A4ECA">
        <w:lastRenderedPageBreak/>
        <w:t>APPENDIX 1:</w:t>
      </w:r>
      <w:bookmarkEnd w:id="36"/>
      <w:bookmarkEnd w:id="37"/>
      <w:r w:rsidR="00F3640A">
        <w:t xml:space="preserve"> Definitions</w:t>
      </w:r>
      <w:bookmarkEnd w:id="38"/>
    </w:p>
    <w:p w14:paraId="6F0697EB" w14:textId="77777777" w:rsidR="00F3640A" w:rsidRPr="00744DFE" w:rsidRDefault="00F3640A" w:rsidP="00F3640A">
      <w:pPr>
        <w:rPr>
          <w:rFonts w:ascii="Calibri" w:hAnsi="Calibri"/>
          <w:sz w:val="16"/>
          <w:szCs w:val="16"/>
        </w:rPr>
      </w:pPr>
    </w:p>
    <w:p w14:paraId="6AFF10D9" w14:textId="77777777" w:rsidR="00F3640A" w:rsidRPr="00791DE3" w:rsidRDefault="00F3640A" w:rsidP="00791DE3">
      <w:pPr>
        <w:jc w:val="both"/>
        <w:rPr>
          <w:sz w:val="22"/>
          <w:szCs w:val="22"/>
        </w:rPr>
      </w:pPr>
      <w:r w:rsidRPr="00791DE3">
        <w:rPr>
          <w:b/>
          <w:sz w:val="22"/>
          <w:szCs w:val="22"/>
        </w:rPr>
        <w:t xml:space="preserve">Approved </w:t>
      </w:r>
      <w:r w:rsidRPr="00791DE3">
        <w:rPr>
          <w:sz w:val="22"/>
          <w:szCs w:val="22"/>
        </w:rPr>
        <w:t>- Approved for the time being in writing by the Executive.</w:t>
      </w:r>
    </w:p>
    <w:p w14:paraId="5636460C" w14:textId="77777777" w:rsidR="00F3640A" w:rsidRPr="00791DE3" w:rsidRDefault="00F3640A" w:rsidP="00791DE3">
      <w:pPr>
        <w:jc w:val="both"/>
        <w:rPr>
          <w:sz w:val="22"/>
          <w:szCs w:val="22"/>
        </w:rPr>
      </w:pPr>
    </w:p>
    <w:p w14:paraId="7B2A25E1" w14:textId="77777777" w:rsidR="00F3640A" w:rsidRPr="00791DE3" w:rsidRDefault="00F3640A" w:rsidP="00791DE3">
      <w:pPr>
        <w:jc w:val="both"/>
        <w:rPr>
          <w:sz w:val="22"/>
          <w:szCs w:val="22"/>
        </w:rPr>
      </w:pPr>
      <w:r w:rsidRPr="00A82F1B">
        <w:rPr>
          <w:b/>
          <w:sz w:val="22"/>
          <w:szCs w:val="22"/>
        </w:rPr>
        <w:t>Asbestos</w:t>
      </w:r>
      <w:r w:rsidRPr="00A82F1B">
        <w:rPr>
          <w:sz w:val="22"/>
          <w:szCs w:val="22"/>
        </w:rPr>
        <w:t xml:space="preserve"> - The general term used for the fibrous silicates listed in regulation 2(1) of the CAR 2012. Any mixture containing one or more of these fibrous silicates at more than trace amounts.</w:t>
      </w:r>
    </w:p>
    <w:p w14:paraId="0314D919" w14:textId="77777777" w:rsidR="00F3640A" w:rsidRPr="00791DE3" w:rsidRDefault="00F3640A" w:rsidP="00791DE3">
      <w:pPr>
        <w:jc w:val="both"/>
        <w:rPr>
          <w:sz w:val="22"/>
          <w:szCs w:val="22"/>
        </w:rPr>
      </w:pPr>
    </w:p>
    <w:p w14:paraId="51D953B2" w14:textId="77777777" w:rsidR="00F3640A" w:rsidRPr="00791DE3" w:rsidRDefault="00F3640A" w:rsidP="00791DE3">
      <w:pPr>
        <w:jc w:val="both"/>
        <w:rPr>
          <w:sz w:val="22"/>
          <w:szCs w:val="22"/>
        </w:rPr>
      </w:pPr>
      <w:r w:rsidRPr="00791DE3">
        <w:rPr>
          <w:b/>
          <w:sz w:val="22"/>
          <w:szCs w:val="22"/>
        </w:rPr>
        <w:t xml:space="preserve">ACM </w:t>
      </w:r>
      <w:r w:rsidRPr="00791DE3">
        <w:rPr>
          <w:sz w:val="22"/>
          <w:szCs w:val="22"/>
        </w:rPr>
        <w:t>– Asbestos Containing Material: Any material containing more than 1% Asbestos.</w:t>
      </w:r>
    </w:p>
    <w:p w14:paraId="196CB5AD" w14:textId="77777777" w:rsidR="00F3640A" w:rsidRPr="00791DE3" w:rsidRDefault="00F3640A" w:rsidP="00791DE3">
      <w:pPr>
        <w:jc w:val="both"/>
        <w:rPr>
          <w:sz w:val="22"/>
          <w:szCs w:val="22"/>
        </w:rPr>
      </w:pPr>
    </w:p>
    <w:p w14:paraId="7A826870" w14:textId="77777777" w:rsidR="00F3640A" w:rsidRPr="00791DE3" w:rsidRDefault="00F3640A" w:rsidP="00791DE3">
      <w:pPr>
        <w:jc w:val="both"/>
        <w:rPr>
          <w:sz w:val="22"/>
          <w:szCs w:val="22"/>
        </w:rPr>
      </w:pPr>
      <w:r w:rsidRPr="00791DE3">
        <w:rPr>
          <w:b/>
          <w:sz w:val="22"/>
          <w:szCs w:val="22"/>
        </w:rPr>
        <w:t>Asbestos products</w:t>
      </w:r>
      <w:r w:rsidRPr="00791DE3">
        <w:rPr>
          <w:sz w:val="22"/>
          <w:szCs w:val="22"/>
        </w:rPr>
        <w:t xml:space="preserve"> - </w:t>
      </w:r>
    </w:p>
    <w:p w14:paraId="77ED9289" w14:textId="77777777" w:rsidR="00F3640A" w:rsidRPr="00791DE3" w:rsidRDefault="00F3640A" w:rsidP="00791DE3">
      <w:pPr>
        <w:jc w:val="both"/>
        <w:rPr>
          <w:sz w:val="22"/>
          <w:szCs w:val="22"/>
        </w:rPr>
      </w:pPr>
      <w:r w:rsidRPr="00791DE3">
        <w:rPr>
          <w:sz w:val="22"/>
          <w:szCs w:val="22"/>
        </w:rPr>
        <w:t>Asbestos cement: A material which is predominantly a mixture of cement and chrysotile and which when in a dry state absorbs less than 30% water by weight;</w:t>
      </w:r>
    </w:p>
    <w:p w14:paraId="701B89BA" w14:textId="77777777" w:rsidR="00F3640A" w:rsidRPr="00791DE3" w:rsidRDefault="00F3640A" w:rsidP="00791DE3">
      <w:pPr>
        <w:jc w:val="both"/>
        <w:rPr>
          <w:sz w:val="22"/>
          <w:szCs w:val="22"/>
        </w:rPr>
      </w:pPr>
      <w:r w:rsidRPr="00791DE3">
        <w:rPr>
          <w:sz w:val="22"/>
          <w:szCs w:val="22"/>
        </w:rPr>
        <w:t>Asbestos coating: A surface coating which contains Asbestos for fire protection, heat insulation or sound insulation but does not include textured decorative coatings;</w:t>
      </w:r>
    </w:p>
    <w:p w14:paraId="6B7F9D6D" w14:textId="77777777" w:rsidR="00F3640A" w:rsidRPr="00791DE3" w:rsidRDefault="00F3640A" w:rsidP="00791DE3">
      <w:pPr>
        <w:jc w:val="both"/>
        <w:rPr>
          <w:sz w:val="22"/>
          <w:szCs w:val="22"/>
        </w:rPr>
      </w:pPr>
      <w:r w:rsidRPr="00791DE3">
        <w:rPr>
          <w:sz w:val="22"/>
          <w:szCs w:val="22"/>
        </w:rPr>
        <w:t>Asbestos insulating board (AIB): Any flat sheet, tile or building board consisting of a mixture of Asbestos and other material except-</w:t>
      </w:r>
    </w:p>
    <w:p w14:paraId="19C75E5A" w14:textId="77777777" w:rsidR="00F3640A" w:rsidRPr="00791DE3" w:rsidRDefault="00F3640A" w:rsidP="00791DE3">
      <w:pPr>
        <w:jc w:val="both"/>
        <w:rPr>
          <w:i/>
          <w:sz w:val="22"/>
          <w:szCs w:val="22"/>
        </w:rPr>
      </w:pPr>
      <w:r w:rsidRPr="00791DE3">
        <w:rPr>
          <w:i/>
          <w:sz w:val="22"/>
          <w:szCs w:val="22"/>
        </w:rPr>
        <w:t>(a) Asbestos cement, asbestos coating or asbestos insulating board; or</w:t>
      </w:r>
    </w:p>
    <w:p w14:paraId="107B7100" w14:textId="77777777" w:rsidR="00F3640A" w:rsidRPr="00791DE3" w:rsidRDefault="00F3640A" w:rsidP="00791DE3">
      <w:pPr>
        <w:jc w:val="both"/>
        <w:rPr>
          <w:i/>
          <w:sz w:val="22"/>
          <w:szCs w:val="22"/>
        </w:rPr>
      </w:pPr>
      <w:r w:rsidRPr="00791DE3">
        <w:rPr>
          <w:i/>
          <w:sz w:val="22"/>
          <w:szCs w:val="22"/>
        </w:rPr>
        <w:t>(b) any article of bitumen, plastic, resin or rubber which contains asbestos and the thermal and acoustic properties of that article are incidental to its main purpose;</w:t>
      </w:r>
    </w:p>
    <w:p w14:paraId="6AAAB95B" w14:textId="77777777" w:rsidR="00F3640A" w:rsidRPr="00791DE3" w:rsidRDefault="00F3640A" w:rsidP="00791DE3">
      <w:pPr>
        <w:jc w:val="both"/>
        <w:rPr>
          <w:sz w:val="22"/>
          <w:szCs w:val="22"/>
        </w:rPr>
      </w:pPr>
      <w:r w:rsidRPr="00791DE3">
        <w:rPr>
          <w:sz w:val="22"/>
          <w:szCs w:val="22"/>
        </w:rPr>
        <w:t>Asbestos insulation: Any material containing asbestos which is used for thermal, acoustic or other insulation purposes (including fire protection) except-</w:t>
      </w:r>
    </w:p>
    <w:p w14:paraId="3295C647" w14:textId="77777777" w:rsidR="00F3640A" w:rsidRPr="00791DE3" w:rsidRDefault="00F3640A" w:rsidP="00791DE3">
      <w:pPr>
        <w:jc w:val="both"/>
        <w:rPr>
          <w:i/>
          <w:sz w:val="22"/>
          <w:szCs w:val="22"/>
        </w:rPr>
      </w:pPr>
      <w:bookmarkStart w:id="39" w:name="_Hlk88216510"/>
      <w:r w:rsidRPr="00791DE3">
        <w:rPr>
          <w:i/>
          <w:sz w:val="22"/>
          <w:szCs w:val="22"/>
        </w:rPr>
        <w:t>(a) Asbestos cement, Asbestos coating or Asbestos insulating board; or</w:t>
      </w:r>
    </w:p>
    <w:p w14:paraId="36E4730D" w14:textId="77777777" w:rsidR="00F3640A" w:rsidRPr="00791DE3" w:rsidRDefault="00F3640A" w:rsidP="00791DE3">
      <w:pPr>
        <w:jc w:val="both"/>
        <w:rPr>
          <w:i/>
          <w:sz w:val="22"/>
          <w:szCs w:val="22"/>
        </w:rPr>
      </w:pPr>
      <w:r w:rsidRPr="00791DE3">
        <w:rPr>
          <w:i/>
          <w:sz w:val="22"/>
          <w:szCs w:val="22"/>
        </w:rPr>
        <w:t>(b) any article of bitumen, plastic, resin or rubber which contains Asbestos and the thermal and acoustic properties of that article are incidental to its main purpose.</w:t>
      </w:r>
    </w:p>
    <w:bookmarkEnd w:id="39"/>
    <w:p w14:paraId="751E8AB8" w14:textId="77777777" w:rsidR="00F3640A" w:rsidRPr="00791DE3" w:rsidRDefault="00F3640A" w:rsidP="00791DE3">
      <w:pPr>
        <w:jc w:val="both"/>
        <w:rPr>
          <w:b/>
          <w:sz w:val="22"/>
          <w:szCs w:val="22"/>
        </w:rPr>
      </w:pPr>
    </w:p>
    <w:p w14:paraId="2FBC9C3F" w14:textId="77777777" w:rsidR="00F3640A" w:rsidRPr="00791DE3" w:rsidRDefault="00F3640A" w:rsidP="00791DE3">
      <w:pPr>
        <w:jc w:val="both"/>
        <w:rPr>
          <w:sz w:val="22"/>
          <w:szCs w:val="22"/>
        </w:rPr>
      </w:pPr>
      <w:r w:rsidRPr="00791DE3">
        <w:rPr>
          <w:b/>
          <w:sz w:val="22"/>
          <w:szCs w:val="22"/>
        </w:rPr>
        <w:t>CAS</w:t>
      </w:r>
      <w:r w:rsidRPr="00791DE3">
        <w:rPr>
          <w:sz w:val="22"/>
          <w:szCs w:val="22"/>
        </w:rPr>
        <w:t xml:space="preserve"> – Reference to CAS Registry Numbers assigned to chemicals by the Chemical Abstracts Service, a</w:t>
      </w:r>
    </w:p>
    <w:p w14:paraId="71C2E9D6" w14:textId="77777777" w:rsidR="00F3640A" w:rsidRPr="00791DE3" w:rsidRDefault="00F3640A" w:rsidP="00791DE3">
      <w:pPr>
        <w:jc w:val="both"/>
        <w:rPr>
          <w:sz w:val="22"/>
          <w:szCs w:val="22"/>
        </w:rPr>
      </w:pPr>
      <w:r w:rsidRPr="00791DE3">
        <w:rPr>
          <w:sz w:val="22"/>
          <w:szCs w:val="22"/>
        </w:rPr>
        <w:t>division of the American Chemical Society.</w:t>
      </w:r>
    </w:p>
    <w:p w14:paraId="5D91A57C" w14:textId="77777777" w:rsidR="00F3640A" w:rsidRPr="00791DE3" w:rsidRDefault="00F3640A" w:rsidP="00791DE3">
      <w:pPr>
        <w:jc w:val="both"/>
        <w:rPr>
          <w:sz w:val="22"/>
          <w:szCs w:val="22"/>
        </w:rPr>
      </w:pPr>
    </w:p>
    <w:p w14:paraId="378671DF" w14:textId="77777777" w:rsidR="00F3640A" w:rsidRPr="00791DE3" w:rsidRDefault="00F3640A" w:rsidP="00791DE3">
      <w:pPr>
        <w:jc w:val="both"/>
        <w:rPr>
          <w:b/>
          <w:sz w:val="22"/>
          <w:szCs w:val="22"/>
        </w:rPr>
      </w:pPr>
      <w:r w:rsidRPr="00791DE3">
        <w:rPr>
          <w:b/>
          <w:sz w:val="22"/>
          <w:szCs w:val="22"/>
        </w:rPr>
        <w:t xml:space="preserve">Competent – </w:t>
      </w:r>
      <w:r w:rsidRPr="00791DE3">
        <w:rPr>
          <w:sz w:val="22"/>
          <w:szCs w:val="22"/>
        </w:rPr>
        <w:t>Any reference to competence, competent persons or competent employees in relation to working with asbestos is a reference to a person or employee who has received adequate information, instruction and training for the task being done and can demonstrate an adequate and up-to-date understanding of the work, required control measures and appropriate law. They must also have enough experience to apply this knowledge effectively.</w:t>
      </w:r>
    </w:p>
    <w:p w14:paraId="39F03420" w14:textId="77777777" w:rsidR="00E5512C" w:rsidRDefault="00E5512C" w:rsidP="00791DE3">
      <w:pPr>
        <w:jc w:val="both"/>
        <w:rPr>
          <w:b/>
          <w:sz w:val="22"/>
          <w:szCs w:val="22"/>
        </w:rPr>
      </w:pPr>
    </w:p>
    <w:p w14:paraId="3BCB3A19" w14:textId="408E9B7F" w:rsidR="00F3640A" w:rsidRPr="00791DE3" w:rsidRDefault="00F3640A" w:rsidP="00791DE3">
      <w:pPr>
        <w:jc w:val="both"/>
        <w:rPr>
          <w:b/>
          <w:sz w:val="22"/>
          <w:szCs w:val="22"/>
        </w:rPr>
      </w:pPr>
      <w:r w:rsidRPr="00791DE3">
        <w:rPr>
          <w:b/>
          <w:sz w:val="22"/>
          <w:szCs w:val="22"/>
        </w:rPr>
        <w:t xml:space="preserve">Control measure - </w:t>
      </w:r>
      <w:r w:rsidRPr="00791DE3">
        <w:rPr>
          <w:sz w:val="22"/>
          <w:szCs w:val="22"/>
        </w:rPr>
        <w:t>A measure taken to prevent or reduce exposure to asbestos (including the provision of systems of work and supervision, the cleaning of workplaces, premises, plant and equipment, and the provision and use of engineering controls and personal protective equipment).</w:t>
      </w:r>
    </w:p>
    <w:p w14:paraId="7E80B2DC" w14:textId="77777777" w:rsidR="00F3640A" w:rsidRPr="00791DE3" w:rsidRDefault="00F3640A" w:rsidP="00791DE3">
      <w:pPr>
        <w:jc w:val="both"/>
        <w:rPr>
          <w:b/>
          <w:sz w:val="22"/>
          <w:szCs w:val="22"/>
        </w:rPr>
      </w:pPr>
    </w:p>
    <w:p w14:paraId="2A5AA3B3" w14:textId="77777777" w:rsidR="00F3640A" w:rsidRPr="00791DE3" w:rsidRDefault="00F3640A" w:rsidP="00791DE3">
      <w:pPr>
        <w:jc w:val="both"/>
        <w:rPr>
          <w:b/>
          <w:sz w:val="22"/>
          <w:szCs w:val="22"/>
        </w:rPr>
      </w:pPr>
      <w:r w:rsidRPr="00791DE3">
        <w:rPr>
          <w:b/>
          <w:sz w:val="22"/>
          <w:szCs w:val="22"/>
        </w:rPr>
        <w:t xml:space="preserve">New Asbestos - </w:t>
      </w:r>
      <w:r w:rsidRPr="00791DE3">
        <w:rPr>
          <w:sz w:val="22"/>
          <w:szCs w:val="22"/>
        </w:rPr>
        <w:t>That which is unknown to the University, or newly discovered</w:t>
      </w:r>
      <w:r w:rsidRPr="00791DE3">
        <w:rPr>
          <w:b/>
          <w:sz w:val="22"/>
          <w:szCs w:val="22"/>
        </w:rPr>
        <w:t>.</w:t>
      </w:r>
    </w:p>
    <w:p w14:paraId="7246D494" w14:textId="77777777" w:rsidR="00F3640A" w:rsidRPr="00791DE3" w:rsidRDefault="00F3640A" w:rsidP="00791DE3">
      <w:pPr>
        <w:jc w:val="both"/>
        <w:rPr>
          <w:b/>
          <w:sz w:val="22"/>
          <w:szCs w:val="22"/>
        </w:rPr>
      </w:pPr>
    </w:p>
    <w:p w14:paraId="225627B4" w14:textId="77777777" w:rsidR="00F3640A" w:rsidRPr="00791DE3" w:rsidRDefault="00F3640A" w:rsidP="00791DE3">
      <w:pPr>
        <w:jc w:val="both"/>
        <w:rPr>
          <w:sz w:val="22"/>
          <w:szCs w:val="22"/>
        </w:rPr>
      </w:pPr>
      <w:r w:rsidRPr="00791DE3">
        <w:rPr>
          <w:b/>
          <w:sz w:val="22"/>
          <w:szCs w:val="22"/>
        </w:rPr>
        <w:t>Reasonably Practicable</w:t>
      </w:r>
      <w:r w:rsidRPr="00791DE3">
        <w:rPr>
          <w:sz w:val="22"/>
          <w:szCs w:val="22"/>
        </w:rPr>
        <w:t xml:space="preserve"> - </w:t>
      </w:r>
      <w:r w:rsidRPr="00791DE3">
        <w:rPr>
          <w:rFonts w:eastAsia="Calibri"/>
          <w:sz w:val="22"/>
          <w:szCs w:val="22"/>
        </w:rPr>
        <w:t>This means balancing the level of risk against the measures needed to control the real risk in terms of money, time or trouble. However, you do not need to take action if it would be grossly disproportionate to the level of risk.</w:t>
      </w:r>
    </w:p>
    <w:p w14:paraId="5E3DFAA2" w14:textId="77777777" w:rsidR="00F3640A" w:rsidRPr="00791DE3" w:rsidRDefault="00F3640A" w:rsidP="00791DE3">
      <w:pPr>
        <w:jc w:val="both"/>
        <w:rPr>
          <w:sz w:val="22"/>
          <w:szCs w:val="22"/>
        </w:rPr>
      </w:pPr>
    </w:p>
    <w:p w14:paraId="0AC4F551" w14:textId="77777777" w:rsidR="00F3640A" w:rsidRPr="00791DE3" w:rsidRDefault="00F3640A" w:rsidP="00791DE3">
      <w:pPr>
        <w:jc w:val="both"/>
        <w:rPr>
          <w:sz w:val="22"/>
          <w:szCs w:val="22"/>
        </w:rPr>
      </w:pPr>
      <w:r w:rsidRPr="00791DE3">
        <w:rPr>
          <w:b/>
          <w:sz w:val="22"/>
          <w:szCs w:val="22"/>
        </w:rPr>
        <w:t>Responsible Person</w:t>
      </w:r>
      <w:r w:rsidRPr="00791DE3">
        <w:rPr>
          <w:sz w:val="22"/>
          <w:szCs w:val="22"/>
        </w:rPr>
        <w:t xml:space="preserve"> – Designated person who has a responsibility for the maintenance of the premises and the systems within it.</w:t>
      </w:r>
    </w:p>
    <w:p w14:paraId="2A8F8713" w14:textId="116339A4" w:rsidR="009C6FC2" w:rsidRPr="00C070F7" w:rsidRDefault="009C6FC2" w:rsidP="00F3640A">
      <w:pPr>
        <w:pStyle w:val="Heading1"/>
        <w:rPr>
          <w:rFonts w:cstheme="minorHAnsi"/>
          <w:highlight w:val="yellow"/>
        </w:rPr>
      </w:pPr>
    </w:p>
    <w:p w14:paraId="648CE28D" w14:textId="77777777" w:rsidR="00B83EA1" w:rsidRDefault="00B83EA1" w:rsidP="005834D3"/>
    <w:p w14:paraId="6263F1F2" w14:textId="4F0C730F" w:rsidR="0028618D" w:rsidRDefault="0028618D">
      <w:pPr>
        <w:rPr>
          <w:rFonts w:eastAsiaTheme="majorEastAsia" w:cstheme="majorBidi"/>
          <w:color w:val="2F5496" w:themeColor="accent1" w:themeShade="BF"/>
          <w:sz w:val="28"/>
          <w:szCs w:val="32"/>
        </w:rPr>
      </w:pPr>
      <w:bookmarkStart w:id="40" w:name="_APPENDIX_2:_Dangers"/>
      <w:bookmarkStart w:id="41" w:name="_Toc98742973"/>
      <w:bookmarkEnd w:id="40"/>
    </w:p>
    <w:p w14:paraId="73AFE804" w14:textId="77777777" w:rsidR="00F3640A" w:rsidRDefault="00B83EA1" w:rsidP="00F3640A">
      <w:pPr>
        <w:pStyle w:val="Heading1"/>
      </w:pPr>
      <w:bookmarkStart w:id="42" w:name="_APPENDIX_2:_Emergency"/>
      <w:bookmarkStart w:id="43" w:name="_Toc109651943"/>
      <w:bookmarkEnd w:id="42"/>
      <w:r w:rsidRPr="0098258A">
        <w:lastRenderedPageBreak/>
        <w:t xml:space="preserve">APPENDIX 2: </w:t>
      </w:r>
      <w:bookmarkEnd w:id="41"/>
      <w:r w:rsidR="00F3640A">
        <w:t>Emergency Procedures</w:t>
      </w:r>
      <w:bookmarkEnd w:id="43"/>
    </w:p>
    <w:p w14:paraId="3E64E062" w14:textId="77777777" w:rsidR="00F3640A" w:rsidRPr="00D30606" w:rsidRDefault="00F3640A" w:rsidP="00F3640A">
      <w:pPr>
        <w:rPr>
          <w:rFonts w:ascii="Calibri" w:hAnsi="Calibri"/>
          <w:sz w:val="16"/>
          <w:szCs w:val="16"/>
        </w:rPr>
      </w:pPr>
    </w:p>
    <w:p w14:paraId="3F00DE0D" w14:textId="77777777" w:rsidR="00F3640A" w:rsidRPr="00791DE3" w:rsidRDefault="00F3640A" w:rsidP="00791DE3">
      <w:pPr>
        <w:jc w:val="both"/>
        <w:rPr>
          <w:sz w:val="22"/>
          <w:szCs w:val="22"/>
        </w:rPr>
      </w:pPr>
      <w:r w:rsidRPr="00791DE3">
        <w:rPr>
          <w:sz w:val="22"/>
          <w:szCs w:val="22"/>
        </w:rPr>
        <w:t>Arrangements are in place to deal with emergencies and other unplanned events that may take</w:t>
      </w:r>
    </w:p>
    <w:p w14:paraId="1F537962" w14:textId="77777777" w:rsidR="00F3640A" w:rsidRPr="00791DE3" w:rsidRDefault="00F3640A" w:rsidP="00791DE3">
      <w:pPr>
        <w:jc w:val="both"/>
        <w:rPr>
          <w:sz w:val="22"/>
          <w:szCs w:val="22"/>
        </w:rPr>
      </w:pPr>
      <w:r w:rsidRPr="00791DE3">
        <w:rPr>
          <w:sz w:val="22"/>
          <w:szCs w:val="22"/>
        </w:rPr>
        <w:t>place for all areas where Asbestos is disturbed.</w:t>
      </w:r>
    </w:p>
    <w:p w14:paraId="60646437" w14:textId="77777777" w:rsidR="00F3640A" w:rsidRPr="00791DE3" w:rsidRDefault="00F3640A" w:rsidP="00791DE3">
      <w:pPr>
        <w:jc w:val="both"/>
        <w:rPr>
          <w:sz w:val="22"/>
          <w:szCs w:val="22"/>
        </w:rPr>
      </w:pPr>
      <w:r w:rsidRPr="00791DE3">
        <w:rPr>
          <w:sz w:val="22"/>
          <w:szCs w:val="22"/>
        </w:rPr>
        <w:t>An Asbestos emergency is where:</w:t>
      </w:r>
    </w:p>
    <w:p w14:paraId="066573FE" w14:textId="77777777" w:rsidR="00F3640A" w:rsidRPr="00791DE3" w:rsidRDefault="00F3640A" w:rsidP="007A7CA4">
      <w:pPr>
        <w:pStyle w:val="ListParagraph"/>
        <w:numPr>
          <w:ilvl w:val="0"/>
          <w:numId w:val="11"/>
        </w:numPr>
        <w:jc w:val="both"/>
      </w:pPr>
      <w:r w:rsidRPr="00791DE3">
        <w:t>Suspected ACM’s are encountered;</w:t>
      </w:r>
    </w:p>
    <w:p w14:paraId="7D1F7ADC" w14:textId="77777777" w:rsidR="00F3640A" w:rsidRPr="00791DE3" w:rsidRDefault="00F3640A" w:rsidP="007A7CA4">
      <w:pPr>
        <w:pStyle w:val="ListParagraph"/>
        <w:numPr>
          <w:ilvl w:val="0"/>
          <w:numId w:val="11"/>
        </w:numPr>
        <w:jc w:val="both"/>
      </w:pPr>
      <w:r w:rsidRPr="00791DE3">
        <w:t>Known or suspected ACM’s are damaged, or discovered in a damaged state;</w:t>
      </w:r>
    </w:p>
    <w:p w14:paraId="3BB954D7" w14:textId="77777777" w:rsidR="00F3640A" w:rsidRPr="00791DE3" w:rsidRDefault="00F3640A" w:rsidP="007A7CA4">
      <w:pPr>
        <w:pStyle w:val="ListParagraph"/>
        <w:numPr>
          <w:ilvl w:val="0"/>
          <w:numId w:val="11"/>
        </w:numPr>
        <w:jc w:val="both"/>
      </w:pPr>
      <w:r w:rsidRPr="00791DE3">
        <w:t>Remedial works that result in the uncontrolled release of elevated airborne fibre levels</w:t>
      </w:r>
    </w:p>
    <w:p w14:paraId="4FF88CF4" w14:textId="77777777" w:rsidR="00F3640A" w:rsidRPr="00791DE3" w:rsidRDefault="00F3640A" w:rsidP="007A7CA4">
      <w:pPr>
        <w:pStyle w:val="ListParagraph"/>
        <w:numPr>
          <w:ilvl w:val="0"/>
          <w:numId w:val="11"/>
        </w:numPr>
        <w:jc w:val="both"/>
      </w:pPr>
      <w:r w:rsidRPr="00791DE3">
        <w:t>Fire within or outside an asbestos enclosure</w:t>
      </w:r>
    </w:p>
    <w:p w14:paraId="0D44461C" w14:textId="77777777" w:rsidR="00F3640A" w:rsidRPr="00791DE3" w:rsidRDefault="00F3640A" w:rsidP="007A7CA4">
      <w:pPr>
        <w:pStyle w:val="ListParagraph"/>
        <w:numPr>
          <w:ilvl w:val="0"/>
          <w:numId w:val="11"/>
        </w:numPr>
        <w:jc w:val="both"/>
      </w:pPr>
      <w:r w:rsidRPr="00791DE3">
        <w:t>Loss of negative pressure e.g. negative pressure unit fails</w:t>
      </w:r>
    </w:p>
    <w:p w14:paraId="0F424F01" w14:textId="46E1B5F1" w:rsidR="00F3640A" w:rsidRPr="00791DE3" w:rsidRDefault="00F3640A" w:rsidP="007A7CA4">
      <w:pPr>
        <w:pStyle w:val="ListParagraph"/>
        <w:numPr>
          <w:ilvl w:val="0"/>
          <w:numId w:val="11"/>
        </w:numPr>
        <w:jc w:val="both"/>
      </w:pPr>
      <w:r w:rsidRPr="00791DE3">
        <w:t>Enclosure rupture/damage</w:t>
      </w:r>
    </w:p>
    <w:p w14:paraId="7DDDA0FE" w14:textId="5C0DB2C5" w:rsidR="00F3640A" w:rsidRDefault="00791DE3" w:rsidP="00F3640A">
      <w:pPr>
        <w:spacing w:line="276" w:lineRule="auto"/>
        <w:rPr>
          <w:rFonts w:ascii="Calibri" w:hAnsi="Calibri"/>
          <w:sz w:val="22"/>
          <w:szCs w:val="22"/>
        </w:rPr>
      </w:pPr>
      <w:r w:rsidRPr="00791DE3">
        <w:rPr>
          <w:noProof/>
        </w:rPr>
        <w:drawing>
          <wp:anchor distT="0" distB="0" distL="114300" distR="114300" simplePos="0" relativeHeight="251688960" behindDoc="1" locked="0" layoutInCell="1" allowOverlap="1" wp14:anchorId="1ACADDE9" wp14:editId="11284AFC">
            <wp:simplePos x="0" y="0"/>
            <wp:positionH relativeFrom="column">
              <wp:posOffset>-476250</wp:posOffset>
            </wp:positionH>
            <wp:positionV relativeFrom="paragraph">
              <wp:posOffset>188595</wp:posOffset>
            </wp:positionV>
            <wp:extent cx="6527800" cy="6425367"/>
            <wp:effectExtent l="0" t="0" r="6350" b="0"/>
            <wp:wrapNone/>
            <wp:docPr id="7" name="Picture 7" descr="HSE Asb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 Asb flow ch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6614" cy="647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640A" w:rsidRPr="00C10520">
        <w:rPr>
          <w:rFonts w:ascii="Calibri" w:hAnsi="Calibri"/>
          <w:b/>
          <w:sz w:val="22"/>
          <w:szCs w:val="22"/>
        </w:rPr>
        <w:t xml:space="preserve">In all cases the Estates Office must be contacted </w:t>
      </w:r>
      <w:r w:rsidR="00F3640A" w:rsidRPr="00C10520">
        <w:rPr>
          <w:rFonts w:ascii="Calibri" w:hAnsi="Calibri"/>
          <w:b/>
          <w:sz w:val="22"/>
          <w:szCs w:val="22"/>
          <w:u w:val="single"/>
        </w:rPr>
        <w:t>immediately.</w:t>
      </w:r>
      <w:r w:rsidR="00F3640A">
        <w:rPr>
          <w:rFonts w:ascii="Calibri" w:hAnsi="Calibri"/>
          <w:sz w:val="22"/>
          <w:szCs w:val="22"/>
        </w:rPr>
        <w:t xml:space="preserve"> </w:t>
      </w:r>
    </w:p>
    <w:p w14:paraId="3A7622FD" w14:textId="77777777" w:rsidR="00F3640A" w:rsidRDefault="00F3640A" w:rsidP="00F3640A">
      <w:pPr>
        <w:spacing w:line="276" w:lineRule="auto"/>
        <w:rPr>
          <w:rFonts w:ascii="Calibri" w:hAnsi="Calibri" w:cs="Calibri"/>
          <w:sz w:val="22"/>
          <w:szCs w:val="22"/>
        </w:rPr>
      </w:pPr>
    </w:p>
    <w:p w14:paraId="61292158" w14:textId="77777777" w:rsidR="00F3640A" w:rsidRDefault="00F3640A" w:rsidP="00F3640A">
      <w:pPr>
        <w:spacing w:line="276" w:lineRule="auto"/>
        <w:rPr>
          <w:rFonts w:ascii="Calibri" w:hAnsi="Calibri" w:cs="Calibri"/>
          <w:sz w:val="22"/>
          <w:szCs w:val="22"/>
        </w:rPr>
      </w:pPr>
    </w:p>
    <w:p w14:paraId="01F11A38" w14:textId="77777777" w:rsidR="00F3640A" w:rsidRDefault="00F3640A" w:rsidP="00F3640A">
      <w:pPr>
        <w:spacing w:line="276" w:lineRule="auto"/>
        <w:rPr>
          <w:rFonts w:ascii="Calibri" w:hAnsi="Calibri" w:cs="Calibri"/>
          <w:sz w:val="22"/>
          <w:szCs w:val="22"/>
        </w:rPr>
      </w:pPr>
    </w:p>
    <w:p w14:paraId="19878361" w14:textId="77777777" w:rsidR="00F3640A" w:rsidRDefault="00F3640A" w:rsidP="00F3640A">
      <w:pPr>
        <w:spacing w:line="276" w:lineRule="auto"/>
        <w:rPr>
          <w:rFonts w:ascii="Calibri" w:hAnsi="Calibri" w:cs="Calibri"/>
          <w:sz w:val="22"/>
          <w:szCs w:val="22"/>
        </w:rPr>
      </w:pPr>
    </w:p>
    <w:p w14:paraId="7EC7DA15" w14:textId="77777777" w:rsidR="00F3640A" w:rsidRDefault="00F3640A" w:rsidP="00F3640A">
      <w:pPr>
        <w:spacing w:line="276" w:lineRule="auto"/>
        <w:rPr>
          <w:rFonts w:ascii="Calibri" w:hAnsi="Calibri" w:cs="Calibri"/>
          <w:sz w:val="22"/>
          <w:szCs w:val="22"/>
        </w:rPr>
      </w:pPr>
    </w:p>
    <w:p w14:paraId="54065129" w14:textId="77777777" w:rsidR="00F3640A" w:rsidRDefault="00F3640A" w:rsidP="00F3640A">
      <w:pPr>
        <w:spacing w:line="276" w:lineRule="auto"/>
        <w:rPr>
          <w:rFonts w:ascii="Calibri" w:hAnsi="Calibri" w:cs="Calibri"/>
          <w:sz w:val="22"/>
          <w:szCs w:val="22"/>
        </w:rPr>
      </w:pPr>
    </w:p>
    <w:p w14:paraId="116483B7" w14:textId="77777777" w:rsidR="00F3640A" w:rsidRDefault="00F3640A" w:rsidP="00F3640A">
      <w:pPr>
        <w:spacing w:line="276" w:lineRule="auto"/>
        <w:rPr>
          <w:rFonts w:ascii="Calibri" w:hAnsi="Calibri" w:cs="Calibri"/>
          <w:sz w:val="22"/>
          <w:szCs w:val="22"/>
        </w:rPr>
      </w:pPr>
    </w:p>
    <w:p w14:paraId="581DB395" w14:textId="77777777" w:rsidR="00F3640A" w:rsidRDefault="00F3640A" w:rsidP="00F3640A">
      <w:pPr>
        <w:spacing w:line="276" w:lineRule="auto"/>
        <w:rPr>
          <w:rFonts w:ascii="Calibri" w:hAnsi="Calibri" w:cs="Calibri"/>
          <w:sz w:val="22"/>
          <w:szCs w:val="22"/>
        </w:rPr>
      </w:pPr>
    </w:p>
    <w:p w14:paraId="067F4C80" w14:textId="77777777" w:rsidR="00F3640A" w:rsidRDefault="00F3640A" w:rsidP="00F3640A">
      <w:pPr>
        <w:spacing w:line="276" w:lineRule="auto"/>
        <w:rPr>
          <w:rFonts w:ascii="Calibri" w:hAnsi="Calibri" w:cs="Calibri"/>
          <w:sz w:val="22"/>
          <w:szCs w:val="22"/>
        </w:rPr>
      </w:pPr>
    </w:p>
    <w:p w14:paraId="5CA67728" w14:textId="77777777" w:rsidR="00F3640A" w:rsidRDefault="00F3640A" w:rsidP="00F3640A">
      <w:pPr>
        <w:spacing w:line="276" w:lineRule="auto"/>
        <w:rPr>
          <w:rFonts w:ascii="Calibri" w:hAnsi="Calibri" w:cs="Calibri"/>
          <w:sz w:val="22"/>
          <w:szCs w:val="22"/>
        </w:rPr>
      </w:pPr>
    </w:p>
    <w:p w14:paraId="79361D42" w14:textId="77777777" w:rsidR="00F3640A" w:rsidRDefault="00F3640A" w:rsidP="00F3640A">
      <w:pPr>
        <w:spacing w:line="276" w:lineRule="auto"/>
        <w:rPr>
          <w:rFonts w:ascii="Calibri" w:hAnsi="Calibri" w:cs="Calibri"/>
          <w:sz w:val="22"/>
          <w:szCs w:val="22"/>
        </w:rPr>
      </w:pPr>
    </w:p>
    <w:p w14:paraId="2C0D641D" w14:textId="77777777" w:rsidR="00F3640A" w:rsidRDefault="00F3640A" w:rsidP="00F3640A">
      <w:pPr>
        <w:spacing w:line="276" w:lineRule="auto"/>
        <w:rPr>
          <w:rFonts w:ascii="Calibri" w:hAnsi="Calibri" w:cs="Calibri"/>
          <w:sz w:val="22"/>
          <w:szCs w:val="22"/>
        </w:rPr>
      </w:pPr>
    </w:p>
    <w:p w14:paraId="18C67F2F" w14:textId="77777777" w:rsidR="00F3640A" w:rsidRDefault="00F3640A" w:rsidP="00F3640A">
      <w:pPr>
        <w:spacing w:line="276" w:lineRule="auto"/>
        <w:rPr>
          <w:rFonts w:ascii="Calibri" w:hAnsi="Calibri" w:cs="Calibri"/>
          <w:sz w:val="22"/>
          <w:szCs w:val="22"/>
        </w:rPr>
      </w:pPr>
    </w:p>
    <w:p w14:paraId="1209EEF7" w14:textId="77777777" w:rsidR="00F3640A" w:rsidRDefault="00F3640A" w:rsidP="00F3640A">
      <w:pPr>
        <w:spacing w:line="276" w:lineRule="auto"/>
        <w:rPr>
          <w:rFonts w:ascii="Calibri" w:hAnsi="Calibri" w:cs="Calibri"/>
          <w:sz w:val="22"/>
          <w:szCs w:val="22"/>
        </w:rPr>
      </w:pPr>
    </w:p>
    <w:p w14:paraId="222138BF" w14:textId="77777777" w:rsidR="00F3640A" w:rsidRDefault="00F3640A" w:rsidP="00F3640A">
      <w:pPr>
        <w:spacing w:line="276" w:lineRule="auto"/>
        <w:rPr>
          <w:rFonts w:ascii="Calibri" w:hAnsi="Calibri" w:cs="Calibri"/>
          <w:sz w:val="22"/>
          <w:szCs w:val="22"/>
        </w:rPr>
      </w:pPr>
    </w:p>
    <w:p w14:paraId="6F8AC802" w14:textId="77777777" w:rsidR="00F3640A" w:rsidRDefault="00F3640A" w:rsidP="00F3640A">
      <w:pPr>
        <w:spacing w:line="276" w:lineRule="auto"/>
        <w:rPr>
          <w:rFonts w:ascii="Calibri" w:hAnsi="Calibri" w:cs="Calibri"/>
          <w:sz w:val="22"/>
          <w:szCs w:val="22"/>
        </w:rPr>
      </w:pPr>
    </w:p>
    <w:p w14:paraId="3A27DFA6" w14:textId="77777777" w:rsidR="00F3640A" w:rsidRDefault="00F3640A" w:rsidP="00F3640A">
      <w:pPr>
        <w:spacing w:line="276" w:lineRule="auto"/>
        <w:rPr>
          <w:rFonts w:ascii="Calibri" w:hAnsi="Calibri" w:cs="Calibri"/>
          <w:sz w:val="22"/>
          <w:szCs w:val="22"/>
        </w:rPr>
      </w:pPr>
    </w:p>
    <w:p w14:paraId="26BBC4F0" w14:textId="77777777" w:rsidR="00F3640A" w:rsidRDefault="00F3640A" w:rsidP="00F3640A">
      <w:pPr>
        <w:spacing w:line="276" w:lineRule="auto"/>
        <w:rPr>
          <w:rFonts w:ascii="Calibri" w:hAnsi="Calibri" w:cs="Calibri"/>
          <w:sz w:val="22"/>
          <w:szCs w:val="22"/>
        </w:rPr>
      </w:pPr>
    </w:p>
    <w:p w14:paraId="0C7EF8AB" w14:textId="77777777" w:rsidR="00F3640A" w:rsidRDefault="00F3640A" w:rsidP="00F3640A">
      <w:pPr>
        <w:spacing w:line="276" w:lineRule="auto"/>
        <w:rPr>
          <w:rFonts w:ascii="Calibri" w:hAnsi="Calibri" w:cs="Calibri"/>
          <w:sz w:val="22"/>
          <w:szCs w:val="22"/>
        </w:rPr>
      </w:pPr>
    </w:p>
    <w:p w14:paraId="7E16648D" w14:textId="77777777" w:rsidR="00F3640A" w:rsidRDefault="00F3640A" w:rsidP="00F3640A">
      <w:pPr>
        <w:spacing w:line="276" w:lineRule="auto"/>
        <w:rPr>
          <w:rFonts w:ascii="Calibri" w:hAnsi="Calibri" w:cs="Calibri"/>
          <w:sz w:val="22"/>
          <w:szCs w:val="22"/>
        </w:rPr>
      </w:pPr>
    </w:p>
    <w:p w14:paraId="3C1C6A69" w14:textId="77777777" w:rsidR="00F3640A" w:rsidRDefault="00F3640A" w:rsidP="00F3640A">
      <w:pPr>
        <w:spacing w:line="276" w:lineRule="auto"/>
        <w:rPr>
          <w:rFonts w:ascii="Calibri" w:hAnsi="Calibri" w:cs="Calibri"/>
          <w:sz w:val="22"/>
          <w:szCs w:val="22"/>
        </w:rPr>
      </w:pPr>
    </w:p>
    <w:p w14:paraId="292B1B48" w14:textId="77777777" w:rsidR="00F3640A" w:rsidRDefault="00F3640A" w:rsidP="00F3640A">
      <w:pPr>
        <w:spacing w:line="276" w:lineRule="auto"/>
        <w:rPr>
          <w:rFonts w:ascii="Calibri" w:hAnsi="Calibri" w:cs="Calibri"/>
          <w:sz w:val="22"/>
          <w:szCs w:val="22"/>
        </w:rPr>
      </w:pPr>
    </w:p>
    <w:p w14:paraId="75C26A87" w14:textId="77777777" w:rsidR="00F3640A" w:rsidRDefault="00F3640A" w:rsidP="00F3640A">
      <w:pPr>
        <w:spacing w:line="276" w:lineRule="auto"/>
        <w:rPr>
          <w:rFonts w:ascii="Calibri" w:hAnsi="Calibri" w:cs="Calibri"/>
          <w:sz w:val="22"/>
          <w:szCs w:val="22"/>
        </w:rPr>
      </w:pPr>
    </w:p>
    <w:p w14:paraId="3E7DA0EC" w14:textId="77777777" w:rsidR="00F3640A" w:rsidRDefault="00F3640A" w:rsidP="00F3640A">
      <w:pPr>
        <w:spacing w:line="276" w:lineRule="auto"/>
        <w:rPr>
          <w:rFonts w:ascii="Calibri" w:hAnsi="Calibri" w:cs="Calibri"/>
          <w:sz w:val="22"/>
          <w:szCs w:val="22"/>
        </w:rPr>
      </w:pPr>
    </w:p>
    <w:p w14:paraId="74935C84" w14:textId="77777777" w:rsidR="00F3640A" w:rsidRDefault="00F3640A" w:rsidP="00F3640A">
      <w:pPr>
        <w:spacing w:line="276" w:lineRule="auto"/>
        <w:rPr>
          <w:rFonts w:ascii="Calibri" w:hAnsi="Calibri" w:cs="Calibri"/>
          <w:sz w:val="22"/>
          <w:szCs w:val="22"/>
        </w:rPr>
      </w:pPr>
    </w:p>
    <w:p w14:paraId="54512B8A" w14:textId="77777777" w:rsidR="00F3640A" w:rsidRDefault="00F3640A" w:rsidP="00F3640A">
      <w:pPr>
        <w:spacing w:line="276" w:lineRule="auto"/>
        <w:rPr>
          <w:rFonts w:ascii="Calibri" w:hAnsi="Calibri" w:cs="Calibri"/>
          <w:sz w:val="22"/>
          <w:szCs w:val="22"/>
        </w:rPr>
      </w:pPr>
    </w:p>
    <w:p w14:paraId="49002313" w14:textId="77777777" w:rsidR="00F3640A" w:rsidRDefault="00F3640A" w:rsidP="00F3640A">
      <w:pPr>
        <w:spacing w:line="276" w:lineRule="auto"/>
        <w:rPr>
          <w:rFonts w:ascii="Calibri" w:hAnsi="Calibri" w:cs="Calibri"/>
          <w:sz w:val="22"/>
          <w:szCs w:val="22"/>
        </w:rPr>
      </w:pPr>
    </w:p>
    <w:p w14:paraId="254E76DB" w14:textId="77777777" w:rsidR="00F3640A" w:rsidRDefault="00F3640A" w:rsidP="00F3640A">
      <w:pPr>
        <w:spacing w:line="276" w:lineRule="auto"/>
        <w:rPr>
          <w:rFonts w:ascii="Calibri" w:hAnsi="Calibri" w:cs="Calibri"/>
          <w:sz w:val="22"/>
          <w:szCs w:val="22"/>
        </w:rPr>
      </w:pPr>
    </w:p>
    <w:p w14:paraId="4E327910" w14:textId="77777777" w:rsidR="00F3640A" w:rsidRDefault="00F3640A" w:rsidP="00F3640A">
      <w:pPr>
        <w:spacing w:line="276" w:lineRule="auto"/>
        <w:rPr>
          <w:rFonts w:ascii="Calibri" w:hAnsi="Calibri" w:cs="Calibri"/>
          <w:sz w:val="22"/>
          <w:szCs w:val="22"/>
        </w:rPr>
      </w:pPr>
    </w:p>
    <w:p w14:paraId="015B3BEC" w14:textId="77777777" w:rsidR="00F3640A" w:rsidRDefault="00F3640A" w:rsidP="00F3640A">
      <w:pPr>
        <w:spacing w:line="276" w:lineRule="auto"/>
        <w:rPr>
          <w:rFonts w:ascii="Calibri" w:hAnsi="Calibri" w:cs="Calibri"/>
          <w:sz w:val="22"/>
          <w:szCs w:val="22"/>
        </w:rPr>
      </w:pPr>
    </w:p>
    <w:p w14:paraId="24168FCC" w14:textId="77777777" w:rsidR="00F3640A" w:rsidRDefault="00F3640A" w:rsidP="00F3640A">
      <w:pPr>
        <w:spacing w:line="276" w:lineRule="auto"/>
        <w:rPr>
          <w:rFonts w:ascii="Calibri" w:hAnsi="Calibri" w:cs="Calibri"/>
          <w:sz w:val="22"/>
          <w:szCs w:val="22"/>
        </w:rPr>
      </w:pPr>
    </w:p>
    <w:p w14:paraId="17A72A09" w14:textId="77777777" w:rsidR="00F3640A" w:rsidRPr="00791DE3" w:rsidRDefault="00F3640A" w:rsidP="00791DE3">
      <w:pPr>
        <w:rPr>
          <w:sz w:val="20"/>
          <w:szCs w:val="20"/>
        </w:rPr>
      </w:pPr>
      <w:r w:rsidRPr="00791DE3">
        <w:rPr>
          <w:sz w:val="20"/>
          <w:szCs w:val="20"/>
        </w:rPr>
        <w:t>Flowchart taken from HSE document EM1</w:t>
      </w:r>
    </w:p>
    <w:p w14:paraId="632B415C" w14:textId="030452FC" w:rsidR="00B83EA1" w:rsidRPr="00791DE3" w:rsidRDefault="00F3640A" w:rsidP="00791DE3">
      <w:pPr>
        <w:rPr>
          <w:sz w:val="20"/>
          <w:szCs w:val="20"/>
        </w:rPr>
      </w:pPr>
      <w:hyperlink r:id="rId24" w:history="1">
        <w:r w:rsidRPr="00791DE3">
          <w:rPr>
            <w:color w:val="0000FF"/>
            <w:sz w:val="20"/>
            <w:szCs w:val="20"/>
            <w:u w:val="single"/>
          </w:rPr>
          <w:t>https://www.hse.gov.uk/pubns/guidance/em1.pdf</w:t>
        </w:r>
      </w:hyperlink>
    </w:p>
    <w:p w14:paraId="2803B5E7" w14:textId="77777777" w:rsidR="00F3640A" w:rsidRPr="00A678AF" w:rsidRDefault="00B83EA1" w:rsidP="00F3640A">
      <w:pPr>
        <w:pStyle w:val="Heading1"/>
      </w:pPr>
      <w:bookmarkStart w:id="44" w:name="_APPENDIX_4:_Checklist"/>
      <w:bookmarkEnd w:id="44"/>
      <w:r w:rsidRPr="00A924C1">
        <w:br w:type="page"/>
      </w:r>
      <w:bookmarkStart w:id="45" w:name="_Ref37775398"/>
      <w:bookmarkStart w:id="46" w:name="_Toc98742974"/>
      <w:bookmarkStart w:id="47" w:name="_Toc109651944"/>
      <w:r w:rsidRPr="0098258A">
        <w:lastRenderedPageBreak/>
        <w:t xml:space="preserve">APPENDIX 3: </w:t>
      </w:r>
      <w:bookmarkEnd w:id="45"/>
      <w:bookmarkEnd w:id="46"/>
      <w:r w:rsidR="00F3640A">
        <w:t>Department Owned Equipment</w:t>
      </w:r>
      <w:bookmarkEnd w:id="47"/>
    </w:p>
    <w:p w14:paraId="31663935" w14:textId="77777777" w:rsidR="00F3640A" w:rsidRPr="009950E2" w:rsidRDefault="00F3640A" w:rsidP="00F3640A">
      <w:pPr>
        <w:pStyle w:val="head14"/>
        <w:spacing w:after="0" w:line="276" w:lineRule="auto"/>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057"/>
        <w:gridCol w:w="2345"/>
        <w:gridCol w:w="709"/>
        <w:gridCol w:w="2352"/>
      </w:tblGrid>
      <w:tr w:rsidR="00750354" w14:paraId="583E29F5" w14:textId="77777777" w:rsidTr="007A7CA4">
        <w:tc>
          <w:tcPr>
            <w:tcW w:w="2547" w:type="dxa"/>
            <w:tcBorders>
              <w:top w:val="single" w:sz="4" w:space="0" w:color="auto"/>
              <w:left w:val="single" w:sz="4" w:space="0" w:color="auto"/>
              <w:bottom w:val="single" w:sz="4" w:space="0" w:color="auto"/>
              <w:right w:val="single" w:sz="4" w:space="0" w:color="auto"/>
            </w:tcBorders>
          </w:tcPr>
          <w:p w14:paraId="34105251" w14:textId="1688AB5B"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Item or piece of equipment that may be made of or contain Asbestos.</w:t>
            </w:r>
          </w:p>
        </w:tc>
        <w:tc>
          <w:tcPr>
            <w:tcW w:w="1057" w:type="dxa"/>
            <w:tcBorders>
              <w:left w:val="single" w:sz="4" w:space="0" w:color="auto"/>
            </w:tcBorders>
          </w:tcPr>
          <w:p w14:paraId="7132BAF0" w14:textId="77777777" w:rsidR="00750354" w:rsidRDefault="00750354" w:rsidP="00F3640A">
            <w:pPr>
              <w:spacing w:line="276" w:lineRule="auto"/>
              <w:rPr>
                <w:rFonts w:ascii="Calibri" w:hAnsi="Calibri" w:cs="Calibri"/>
                <w:sz w:val="22"/>
                <w:szCs w:val="22"/>
              </w:rPr>
            </w:pPr>
          </w:p>
        </w:tc>
        <w:tc>
          <w:tcPr>
            <w:tcW w:w="2345" w:type="dxa"/>
          </w:tcPr>
          <w:p w14:paraId="423A72A6" w14:textId="77777777" w:rsidR="00750354" w:rsidRDefault="00750354" w:rsidP="00F3640A">
            <w:pPr>
              <w:spacing w:line="276" w:lineRule="auto"/>
              <w:rPr>
                <w:rFonts w:ascii="Calibri" w:hAnsi="Calibri" w:cs="Calibri"/>
                <w:sz w:val="22"/>
                <w:szCs w:val="22"/>
              </w:rPr>
            </w:pPr>
          </w:p>
        </w:tc>
        <w:tc>
          <w:tcPr>
            <w:tcW w:w="709" w:type="dxa"/>
          </w:tcPr>
          <w:p w14:paraId="574D2A49" w14:textId="77777777" w:rsidR="00750354" w:rsidRDefault="00750354" w:rsidP="00F3640A">
            <w:pPr>
              <w:spacing w:line="276" w:lineRule="auto"/>
              <w:rPr>
                <w:rFonts w:ascii="Calibri" w:hAnsi="Calibri" w:cs="Calibri"/>
                <w:sz w:val="22"/>
                <w:szCs w:val="22"/>
              </w:rPr>
            </w:pPr>
          </w:p>
        </w:tc>
        <w:tc>
          <w:tcPr>
            <w:tcW w:w="2352" w:type="dxa"/>
          </w:tcPr>
          <w:p w14:paraId="465C2682" w14:textId="77777777" w:rsidR="00750354" w:rsidRDefault="00750354" w:rsidP="00F3640A">
            <w:pPr>
              <w:spacing w:line="276" w:lineRule="auto"/>
              <w:rPr>
                <w:rFonts w:ascii="Calibri" w:hAnsi="Calibri" w:cs="Calibri"/>
                <w:sz w:val="22"/>
                <w:szCs w:val="22"/>
              </w:rPr>
            </w:pPr>
          </w:p>
        </w:tc>
      </w:tr>
      <w:tr w:rsidR="00750354" w14:paraId="45AF32FD" w14:textId="77777777" w:rsidTr="007A7CA4">
        <w:tc>
          <w:tcPr>
            <w:tcW w:w="2547" w:type="dxa"/>
            <w:tcBorders>
              <w:top w:val="single" w:sz="4" w:space="0" w:color="auto"/>
              <w:bottom w:val="single" w:sz="4" w:space="0" w:color="auto"/>
            </w:tcBorders>
          </w:tcPr>
          <w:p w14:paraId="63DC88F3" w14:textId="12C0F200"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A"/>
            </w:r>
          </w:p>
        </w:tc>
        <w:tc>
          <w:tcPr>
            <w:tcW w:w="1057" w:type="dxa"/>
          </w:tcPr>
          <w:p w14:paraId="1E7EB02A" w14:textId="77777777" w:rsidR="00750354" w:rsidRDefault="00750354" w:rsidP="00F3640A">
            <w:pPr>
              <w:spacing w:line="276" w:lineRule="auto"/>
              <w:rPr>
                <w:rFonts w:ascii="Calibri" w:hAnsi="Calibri" w:cs="Calibri"/>
                <w:sz w:val="22"/>
                <w:szCs w:val="22"/>
              </w:rPr>
            </w:pPr>
          </w:p>
        </w:tc>
        <w:tc>
          <w:tcPr>
            <w:tcW w:w="2345" w:type="dxa"/>
            <w:tcBorders>
              <w:bottom w:val="single" w:sz="4" w:space="0" w:color="auto"/>
            </w:tcBorders>
          </w:tcPr>
          <w:p w14:paraId="7D390595" w14:textId="77777777" w:rsidR="00750354" w:rsidRDefault="00750354" w:rsidP="00F3640A">
            <w:pPr>
              <w:spacing w:line="276" w:lineRule="auto"/>
              <w:rPr>
                <w:rFonts w:ascii="Calibri" w:hAnsi="Calibri" w:cs="Calibri"/>
                <w:sz w:val="22"/>
                <w:szCs w:val="22"/>
              </w:rPr>
            </w:pPr>
          </w:p>
        </w:tc>
        <w:tc>
          <w:tcPr>
            <w:tcW w:w="709" w:type="dxa"/>
          </w:tcPr>
          <w:p w14:paraId="0F982C87" w14:textId="77777777" w:rsidR="00750354" w:rsidRDefault="00750354" w:rsidP="00F3640A">
            <w:pPr>
              <w:spacing w:line="276" w:lineRule="auto"/>
              <w:rPr>
                <w:rFonts w:ascii="Calibri" w:hAnsi="Calibri" w:cs="Calibri"/>
                <w:sz w:val="22"/>
                <w:szCs w:val="22"/>
              </w:rPr>
            </w:pPr>
          </w:p>
        </w:tc>
        <w:tc>
          <w:tcPr>
            <w:tcW w:w="2352" w:type="dxa"/>
          </w:tcPr>
          <w:p w14:paraId="5BF0F336" w14:textId="77777777" w:rsidR="00750354" w:rsidRDefault="00750354" w:rsidP="00F3640A">
            <w:pPr>
              <w:spacing w:line="276" w:lineRule="auto"/>
              <w:rPr>
                <w:rFonts w:ascii="Calibri" w:hAnsi="Calibri" w:cs="Calibri"/>
                <w:sz w:val="22"/>
                <w:szCs w:val="22"/>
              </w:rPr>
            </w:pPr>
          </w:p>
        </w:tc>
      </w:tr>
      <w:tr w:rsidR="00750354" w14:paraId="4FACD065" w14:textId="77777777" w:rsidTr="007A7CA4">
        <w:tc>
          <w:tcPr>
            <w:tcW w:w="2547" w:type="dxa"/>
            <w:tcBorders>
              <w:top w:val="single" w:sz="4" w:space="0" w:color="auto"/>
              <w:left w:val="single" w:sz="4" w:space="0" w:color="auto"/>
              <w:bottom w:val="single" w:sz="4" w:space="0" w:color="auto"/>
              <w:right w:val="single" w:sz="4" w:space="0" w:color="auto"/>
            </w:tcBorders>
          </w:tcPr>
          <w:p w14:paraId="6D43DB9D" w14:textId="77EBFCC7"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Can the Asbestos item or the equipment containing Asbestos be disposed of?</w:t>
            </w:r>
          </w:p>
        </w:tc>
        <w:tc>
          <w:tcPr>
            <w:tcW w:w="1057" w:type="dxa"/>
            <w:tcBorders>
              <w:left w:val="single" w:sz="4" w:space="0" w:color="auto"/>
              <w:right w:val="single" w:sz="4" w:space="0" w:color="auto"/>
            </w:tcBorders>
          </w:tcPr>
          <w:p w14:paraId="72CC80AB" w14:textId="77777777" w:rsidR="00750354" w:rsidRDefault="00750354" w:rsidP="00750354">
            <w:pPr>
              <w:spacing w:line="276" w:lineRule="auto"/>
              <w:jc w:val="center"/>
              <w:rPr>
                <w:rFonts w:ascii="Calibri" w:hAnsi="Calibri" w:cs="Calibri"/>
                <w:sz w:val="22"/>
                <w:szCs w:val="22"/>
              </w:rPr>
            </w:pPr>
          </w:p>
          <w:p w14:paraId="7FFE5304" w14:textId="77777777" w:rsidR="00750354" w:rsidRPr="009950E2" w:rsidRDefault="00750354" w:rsidP="00750354">
            <w:pPr>
              <w:spacing w:line="276" w:lineRule="auto"/>
              <w:jc w:val="center"/>
              <w:rPr>
                <w:rFonts w:ascii="Calibri" w:hAnsi="Calibri" w:cs="Calibri"/>
                <w:b/>
                <w:sz w:val="22"/>
                <w:szCs w:val="22"/>
              </w:rPr>
            </w:pPr>
            <w:r w:rsidRPr="009950E2">
              <w:rPr>
                <w:rFonts w:ascii="Calibri" w:hAnsi="Calibri" w:cs="Calibri"/>
                <w:b/>
                <w:sz w:val="22"/>
                <w:szCs w:val="22"/>
              </w:rPr>
              <w:t>Yes</w:t>
            </w:r>
          </w:p>
          <w:p w14:paraId="5F4D0FB8" w14:textId="5AC3C766"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8"/>
            </w:r>
          </w:p>
        </w:tc>
        <w:tc>
          <w:tcPr>
            <w:tcW w:w="2345" w:type="dxa"/>
            <w:tcBorders>
              <w:top w:val="single" w:sz="4" w:space="0" w:color="auto"/>
              <w:left w:val="single" w:sz="4" w:space="0" w:color="auto"/>
              <w:bottom w:val="single" w:sz="4" w:space="0" w:color="auto"/>
              <w:right w:val="single" w:sz="4" w:space="0" w:color="auto"/>
            </w:tcBorders>
          </w:tcPr>
          <w:p w14:paraId="2A60DF16" w14:textId="37C3BE60" w:rsidR="00750354" w:rsidRDefault="00750354" w:rsidP="007A7CA4">
            <w:pPr>
              <w:spacing w:line="276" w:lineRule="auto"/>
              <w:jc w:val="both"/>
              <w:rPr>
                <w:rFonts w:ascii="Calibri" w:hAnsi="Calibri" w:cs="Calibri"/>
                <w:sz w:val="22"/>
                <w:szCs w:val="22"/>
              </w:rPr>
            </w:pPr>
            <w:r w:rsidRPr="007A7CA4">
              <w:rPr>
                <w:rFonts w:ascii="Calibri" w:hAnsi="Calibri" w:cs="Calibri"/>
                <w:sz w:val="22"/>
                <w:szCs w:val="22"/>
              </w:rPr>
              <w:t>Arrange disposal via the Estates department</w:t>
            </w:r>
          </w:p>
        </w:tc>
        <w:tc>
          <w:tcPr>
            <w:tcW w:w="709" w:type="dxa"/>
            <w:tcBorders>
              <w:left w:val="single" w:sz="4" w:space="0" w:color="auto"/>
            </w:tcBorders>
          </w:tcPr>
          <w:p w14:paraId="615B0F47" w14:textId="77777777" w:rsidR="00750354" w:rsidRDefault="00750354" w:rsidP="00F3640A">
            <w:pPr>
              <w:spacing w:line="276" w:lineRule="auto"/>
              <w:rPr>
                <w:rFonts w:ascii="Calibri" w:hAnsi="Calibri" w:cs="Calibri"/>
                <w:sz w:val="22"/>
                <w:szCs w:val="22"/>
              </w:rPr>
            </w:pPr>
          </w:p>
        </w:tc>
        <w:tc>
          <w:tcPr>
            <w:tcW w:w="2352" w:type="dxa"/>
          </w:tcPr>
          <w:p w14:paraId="7D661126" w14:textId="77777777" w:rsidR="00750354" w:rsidRDefault="00750354" w:rsidP="00F3640A">
            <w:pPr>
              <w:spacing w:line="276" w:lineRule="auto"/>
              <w:rPr>
                <w:rFonts w:ascii="Calibri" w:hAnsi="Calibri" w:cs="Calibri"/>
                <w:sz w:val="22"/>
                <w:szCs w:val="22"/>
              </w:rPr>
            </w:pPr>
          </w:p>
        </w:tc>
      </w:tr>
      <w:tr w:rsidR="00750354" w14:paraId="0A687B37" w14:textId="77777777" w:rsidTr="007A7CA4">
        <w:tc>
          <w:tcPr>
            <w:tcW w:w="2547" w:type="dxa"/>
            <w:tcBorders>
              <w:top w:val="single" w:sz="4" w:space="0" w:color="auto"/>
              <w:bottom w:val="single" w:sz="4" w:space="0" w:color="auto"/>
            </w:tcBorders>
          </w:tcPr>
          <w:p w14:paraId="3C58C854" w14:textId="77777777" w:rsidR="00750354" w:rsidRPr="009950E2" w:rsidRDefault="00750354" w:rsidP="00750354">
            <w:pPr>
              <w:spacing w:line="276" w:lineRule="auto"/>
              <w:jc w:val="center"/>
              <w:rPr>
                <w:rFonts w:ascii="Calibri" w:hAnsi="Calibri" w:cs="Calibri"/>
                <w:b/>
                <w:sz w:val="22"/>
                <w:szCs w:val="22"/>
              </w:rPr>
            </w:pPr>
            <w:r w:rsidRPr="009950E2">
              <w:rPr>
                <w:rFonts w:ascii="Calibri" w:hAnsi="Calibri" w:cs="Calibri"/>
                <w:b/>
                <w:sz w:val="22"/>
                <w:szCs w:val="22"/>
              </w:rPr>
              <w:t>No</w:t>
            </w:r>
          </w:p>
          <w:p w14:paraId="33C39A9E" w14:textId="350A1E6D"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A"/>
            </w:r>
          </w:p>
        </w:tc>
        <w:tc>
          <w:tcPr>
            <w:tcW w:w="1057" w:type="dxa"/>
          </w:tcPr>
          <w:p w14:paraId="720F76C3" w14:textId="77777777" w:rsidR="00750354" w:rsidRDefault="00750354" w:rsidP="00F3640A">
            <w:pPr>
              <w:spacing w:line="276" w:lineRule="auto"/>
              <w:rPr>
                <w:rFonts w:ascii="Calibri" w:hAnsi="Calibri" w:cs="Calibri"/>
                <w:sz w:val="22"/>
                <w:szCs w:val="22"/>
              </w:rPr>
            </w:pPr>
          </w:p>
        </w:tc>
        <w:tc>
          <w:tcPr>
            <w:tcW w:w="2345" w:type="dxa"/>
            <w:tcBorders>
              <w:top w:val="single" w:sz="4" w:space="0" w:color="auto"/>
              <w:bottom w:val="single" w:sz="4" w:space="0" w:color="auto"/>
            </w:tcBorders>
          </w:tcPr>
          <w:p w14:paraId="564C0F19" w14:textId="77777777" w:rsidR="00750354" w:rsidRDefault="00750354" w:rsidP="00F3640A">
            <w:pPr>
              <w:spacing w:line="276" w:lineRule="auto"/>
              <w:rPr>
                <w:rFonts w:ascii="Calibri" w:hAnsi="Calibri" w:cs="Calibri"/>
                <w:sz w:val="22"/>
                <w:szCs w:val="22"/>
              </w:rPr>
            </w:pPr>
          </w:p>
        </w:tc>
        <w:tc>
          <w:tcPr>
            <w:tcW w:w="709" w:type="dxa"/>
          </w:tcPr>
          <w:p w14:paraId="3EEC2074" w14:textId="77777777" w:rsidR="00750354" w:rsidRDefault="00750354" w:rsidP="00F3640A">
            <w:pPr>
              <w:spacing w:line="276" w:lineRule="auto"/>
              <w:rPr>
                <w:rFonts w:ascii="Calibri" w:hAnsi="Calibri" w:cs="Calibri"/>
                <w:sz w:val="22"/>
                <w:szCs w:val="22"/>
              </w:rPr>
            </w:pPr>
          </w:p>
        </w:tc>
        <w:tc>
          <w:tcPr>
            <w:tcW w:w="2352" w:type="dxa"/>
            <w:tcBorders>
              <w:bottom w:val="single" w:sz="4" w:space="0" w:color="auto"/>
            </w:tcBorders>
          </w:tcPr>
          <w:p w14:paraId="03A5CAFA" w14:textId="77777777" w:rsidR="00750354" w:rsidRDefault="00750354" w:rsidP="00F3640A">
            <w:pPr>
              <w:spacing w:line="276" w:lineRule="auto"/>
              <w:rPr>
                <w:rFonts w:ascii="Calibri" w:hAnsi="Calibri" w:cs="Calibri"/>
                <w:sz w:val="22"/>
                <w:szCs w:val="22"/>
              </w:rPr>
            </w:pPr>
          </w:p>
        </w:tc>
      </w:tr>
      <w:tr w:rsidR="00750354" w14:paraId="770A3852" w14:textId="77777777" w:rsidTr="007A7CA4">
        <w:tc>
          <w:tcPr>
            <w:tcW w:w="2547" w:type="dxa"/>
            <w:tcBorders>
              <w:top w:val="single" w:sz="4" w:space="0" w:color="auto"/>
              <w:left w:val="single" w:sz="4" w:space="0" w:color="auto"/>
              <w:bottom w:val="single" w:sz="4" w:space="0" w:color="auto"/>
              <w:right w:val="single" w:sz="4" w:space="0" w:color="auto"/>
            </w:tcBorders>
            <w:vAlign w:val="center"/>
          </w:tcPr>
          <w:p w14:paraId="654BAEC4" w14:textId="148BF802"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Can the Asbestos be replaced?</w:t>
            </w:r>
          </w:p>
        </w:tc>
        <w:tc>
          <w:tcPr>
            <w:tcW w:w="1057" w:type="dxa"/>
            <w:tcBorders>
              <w:left w:val="single" w:sz="4" w:space="0" w:color="auto"/>
              <w:right w:val="single" w:sz="4" w:space="0" w:color="auto"/>
            </w:tcBorders>
          </w:tcPr>
          <w:p w14:paraId="3AD50D7C" w14:textId="77777777" w:rsidR="00750354" w:rsidRDefault="00750354" w:rsidP="00750354">
            <w:pPr>
              <w:spacing w:line="276" w:lineRule="auto"/>
              <w:jc w:val="center"/>
              <w:rPr>
                <w:rFonts w:ascii="Calibri" w:hAnsi="Calibri" w:cs="Calibri"/>
                <w:sz w:val="22"/>
                <w:szCs w:val="22"/>
              </w:rPr>
            </w:pPr>
          </w:p>
          <w:p w14:paraId="4A1B8EB3" w14:textId="77777777" w:rsidR="00750354" w:rsidRPr="009950E2" w:rsidRDefault="00750354" w:rsidP="00750354">
            <w:pPr>
              <w:spacing w:line="276" w:lineRule="auto"/>
              <w:jc w:val="center"/>
              <w:rPr>
                <w:rFonts w:ascii="Calibri" w:hAnsi="Calibri" w:cs="Calibri"/>
                <w:b/>
                <w:sz w:val="22"/>
                <w:szCs w:val="22"/>
              </w:rPr>
            </w:pPr>
            <w:r w:rsidRPr="009950E2">
              <w:rPr>
                <w:rFonts w:ascii="Calibri" w:hAnsi="Calibri" w:cs="Calibri"/>
                <w:b/>
                <w:sz w:val="22"/>
                <w:szCs w:val="22"/>
              </w:rPr>
              <w:t>Yes</w:t>
            </w:r>
          </w:p>
          <w:p w14:paraId="237C817A" w14:textId="1E3E3F7F"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8"/>
            </w:r>
          </w:p>
        </w:tc>
        <w:tc>
          <w:tcPr>
            <w:tcW w:w="2345" w:type="dxa"/>
            <w:tcBorders>
              <w:top w:val="single" w:sz="4" w:space="0" w:color="auto"/>
              <w:left w:val="single" w:sz="4" w:space="0" w:color="auto"/>
              <w:bottom w:val="single" w:sz="4" w:space="0" w:color="auto"/>
              <w:right w:val="single" w:sz="4" w:space="0" w:color="auto"/>
            </w:tcBorders>
          </w:tcPr>
          <w:p w14:paraId="7A7FEADA" w14:textId="1D046ED8"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Arrange disposal in accordance with University Policy for Hazardous Waste</w:t>
            </w:r>
          </w:p>
        </w:tc>
        <w:tc>
          <w:tcPr>
            <w:tcW w:w="709" w:type="dxa"/>
            <w:tcBorders>
              <w:left w:val="single" w:sz="4" w:space="0" w:color="auto"/>
              <w:right w:val="single" w:sz="4" w:space="0" w:color="auto"/>
            </w:tcBorders>
          </w:tcPr>
          <w:p w14:paraId="4E8A5C56" w14:textId="77777777" w:rsidR="00750354" w:rsidRDefault="00750354" w:rsidP="00750354">
            <w:pPr>
              <w:spacing w:line="276" w:lineRule="auto"/>
              <w:jc w:val="center"/>
              <w:rPr>
                <w:rFonts w:ascii="Calibri" w:hAnsi="Calibri" w:cs="Calibri"/>
                <w:sz w:val="22"/>
                <w:szCs w:val="22"/>
              </w:rPr>
            </w:pPr>
          </w:p>
          <w:p w14:paraId="38EC3FFA" w14:textId="77777777" w:rsidR="00750354" w:rsidRDefault="00750354" w:rsidP="00750354">
            <w:pPr>
              <w:spacing w:line="276" w:lineRule="auto"/>
              <w:jc w:val="center"/>
              <w:rPr>
                <w:rFonts w:ascii="Calibri" w:hAnsi="Calibri" w:cs="Calibri"/>
                <w:sz w:val="22"/>
                <w:szCs w:val="22"/>
              </w:rPr>
            </w:pPr>
          </w:p>
          <w:p w14:paraId="18619C9E" w14:textId="5A5F3E5F"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8"/>
            </w:r>
          </w:p>
        </w:tc>
        <w:tc>
          <w:tcPr>
            <w:tcW w:w="2352" w:type="dxa"/>
            <w:tcBorders>
              <w:top w:val="single" w:sz="4" w:space="0" w:color="auto"/>
              <w:left w:val="single" w:sz="4" w:space="0" w:color="auto"/>
              <w:bottom w:val="single" w:sz="4" w:space="0" w:color="auto"/>
              <w:right w:val="single" w:sz="4" w:space="0" w:color="auto"/>
            </w:tcBorders>
          </w:tcPr>
          <w:p w14:paraId="1E2D1FD7" w14:textId="77777777" w:rsidR="00750354" w:rsidRPr="009950E2" w:rsidRDefault="00750354" w:rsidP="00750354">
            <w:pPr>
              <w:pStyle w:val="ListBullet"/>
            </w:pPr>
            <w:r w:rsidRPr="009950E2">
              <w:t>Replace with other material</w:t>
            </w:r>
          </w:p>
          <w:p w14:paraId="73C210C5" w14:textId="77777777" w:rsidR="00750354" w:rsidRDefault="00750354" w:rsidP="00F3640A">
            <w:pPr>
              <w:spacing w:line="276" w:lineRule="auto"/>
              <w:rPr>
                <w:rFonts w:ascii="Calibri" w:hAnsi="Calibri" w:cs="Calibri"/>
                <w:sz w:val="22"/>
                <w:szCs w:val="22"/>
              </w:rPr>
            </w:pPr>
          </w:p>
        </w:tc>
      </w:tr>
      <w:tr w:rsidR="00750354" w14:paraId="3E008C9E" w14:textId="77777777" w:rsidTr="007A7CA4">
        <w:tc>
          <w:tcPr>
            <w:tcW w:w="2547" w:type="dxa"/>
            <w:tcBorders>
              <w:top w:val="single" w:sz="4" w:space="0" w:color="auto"/>
              <w:bottom w:val="single" w:sz="4" w:space="0" w:color="auto"/>
            </w:tcBorders>
          </w:tcPr>
          <w:p w14:paraId="0B4EC871" w14:textId="77777777" w:rsidR="00750354" w:rsidRPr="009950E2" w:rsidRDefault="00750354" w:rsidP="00750354">
            <w:pPr>
              <w:spacing w:line="276" w:lineRule="auto"/>
              <w:jc w:val="center"/>
              <w:rPr>
                <w:rFonts w:ascii="Calibri" w:hAnsi="Calibri" w:cs="Calibri"/>
                <w:b/>
                <w:sz w:val="22"/>
                <w:szCs w:val="22"/>
              </w:rPr>
            </w:pPr>
            <w:r w:rsidRPr="009950E2">
              <w:rPr>
                <w:rFonts w:ascii="Calibri" w:hAnsi="Calibri" w:cs="Calibri"/>
                <w:b/>
                <w:sz w:val="22"/>
                <w:szCs w:val="22"/>
              </w:rPr>
              <w:t>No</w:t>
            </w:r>
          </w:p>
          <w:p w14:paraId="5E1F8B36" w14:textId="686C4415"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A"/>
            </w:r>
          </w:p>
        </w:tc>
        <w:tc>
          <w:tcPr>
            <w:tcW w:w="1057" w:type="dxa"/>
          </w:tcPr>
          <w:p w14:paraId="7B2C8655" w14:textId="77777777" w:rsidR="00750354" w:rsidRDefault="00750354" w:rsidP="00F3640A">
            <w:pPr>
              <w:spacing w:line="276" w:lineRule="auto"/>
              <w:rPr>
                <w:rFonts w:ascii="Calibri" w:hAnsi="Calibri" w:cs="Calibri"/>
                <w:sz w:val="22"/>
                <w:szCs w:val="22"/>
              </w:rPr>
            </w:pPr>
          </w:p>
        </w:tc>
        <w:tc>
          <w:tcPr>
            <w:tcW w:w="2345" w:type="dxa"/>
            <w:tcBorders>
              <w:top w:val="single" w:sz="4" w:space="0" w:color="auto"/>
              <w:bottom w:val="single" w:sz="4" w:space="0" w:color="auto"/>
            </w:tcBorders>
          </w:tcPr>
          <w:p w14:paraId="762A6469" w14:textId="77777777" w:rsidR="00750354" w:rsidRDefault="00750354" w:rsidP="00F3640A">
            <w:pPr>
              <w:spacing w:line="276" w:lineRule="auto"/>
              <w:rPr>
                <w:rFonts w:ascii="Calibri" w:hAnsi="Calibri" w:cs="Calibri"/>
                <w:sz w:val="22"/>
                <w:szCs w:val="22"/>
              </w:rPr>
            </w:pPr>
          </w:p>
        </w:tc>
        <w:tc>
          <w:tcPr>
            <w:tcW w:w="709" w:type="dxa"/>
          </w:tcPr>
          <w:p w14:paraId="535B01F6" w14:textId="77777777" w:rsidR="00750354" w:rsidRDefault="00750354" w:rsidP="00F3640A">
            <w:pPr>
              <w:spacing w:line="276" w:lineRule="auto"/>
              <w:rPr>
                <w:rFonts w:ascii="Calibri" w:hAnsi="Calibri" w:cs="Calibri"/>
                <w:sz w:val="22"/>
                <w:szCs w:val="22"/>
              </w:rPr>
            </w:pPr>
          </w:p>
        </w:tc>
        <w:tc>
          <w:tcPr>
            <w:tcW w:w="2352" w:type="dxa"/>
            <w:tcBorders>
              <w:top w:val="single" w:sz="4" w:space="0" w:color="auto"/>
              <w:bottom w:val="single" w:sz="4" w:space="0" w:color="auto"/>
            </w:tcBorders>
          </w:tcPr>
          <w:p w14:paraId="656710E8" w14:textId="77777777" w:rsidR="00750354" w:rsidRDefault="00750354" w:rsidP="00F3640A">
            <w:pPr>
              <w:spacing w:line="276" w:lineRule="auto"/>
              <w:rPr>
                <w:rFonts w:ascii="Calibri" w:hAnsi="Calibri" w:cs="Calibri"/>
                <w:sz w:val="22"/>
                <w:szCs w:val="22"/>
              </w:rPr>
            </w:pPr>
          </w:p>
        </w:tc>
      </w:tr>
      <w:tr w:rsidR="00750354" w14:paraId="19B5E208" w14:textId="77777777" w:rsidTr="007A7CA4">
        <w:tc>
          <w:tcPr>
            <w:tcW w:w="2547" w:type="dxa"/>
            <w:tcBorders>
              <w:top w:val="single" w:sz="4" w:space="0" w:color="auto"/>
              <w:left w:val="single" w:sz="4" w:space="0" w:color="auto"/>
              <w:bottom w:val="single" w:sz="4" w:space="0" w:color="auto"/>
              <w:right w:val="single" w:sz="4" w:space="0" w:color="auto"/>
            </w:tcBorders>
            <w:vAlign w:val="center"/>
          </w:tcPr>
          <w:p w14:paraId="361F584D" w14:textId="09578E1E"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Is the Asbestos in good condition and safe?</w:t>
            </w:r>
          </w:p>
        </w:tc>
        <w:tc>
          <w:tcPr>
            <w:tcW w:w="1057" w:type="dxa"/>
            <w:tcBorders>
              <w:left w:val="single" w:sz="4" w:space="0" w:color="auto"/>
              <w:right w:val="single" w:sz="4" w:space="0" w:color="auto"/>
            </w:tcBorders>
          </w:tcPr>
          <w:p w14:paraId="4AE8F085" w14:textId="77777777" w:rsidR="00750354" w:rsidRDefault="00750354" w:rsidP="00750354">
            <w:pPr>
              <w:spacing w:line="276" w:lineRule="auto"/>
              <w:jc w:val="center"/>
              <w:rPr>
                <w:rFonts w:ascii="Calibri" w:hAnsi="Calibri" w:cs="Calibri"/>
                <w:sz w:val="22"/>
                <w:szCs w:val="22"/>
              </w:rPr>
            </w:pPr>
          </w:p>
          <w:p w14:paraId="65600B7C" w14:textId="77777777" w:rsidR="00750354" w:rsidRPr="009950E2" w:rsidRDefault="00750354" w:rsidP="00750354">
            <w:pPr>
              <w:spacing w:line="276" w:lineRule="auto"/>
              <w:jc w:val="center"/>
              <w:rPr>
                <w:rFonts w:ascii="Calibri" w:hAnsi="Calibri" w:cs="Calibri"/>
                <w:b/>
                <w:sz w:val="22"/>
                <w:szCs w:val="22"/>
              </w:rPr>
            </w:pPr>
            <w:r w:rsidRPr="009950E2">
              <w:rPr>
                <w:rFonts w:ascii="Calibri" w:hAnsi="Calibri" w:cs="Calibri"/>
                <w:b/>
                <w:sz w:val="22"/>
                <w:szCs w:val="22"/>
              </w:rPr>
              <w:t>Yes</w:t>
            </w:r>
          </w:p>
          <w:p w14:paraId="6B8B3FB6" w14:textId="30A586D7"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8"/>
            </w:r>
          </w:p>
        </w:tc>
        <w:tc>
          <w:tcPr>
            <w:tcW w:w="2345" w:type="dxa"/>
            <w:tcBorders>
              <w:top w:val="single" w:sz="4" w:space="0" w:color="auto"/>
              <w:left w:val="single" w:sz="4" w:space="0" w:color="auto"/>
              <w:bottom w:val="single" w:sz="4" w:space="0" w:color="auto"/>
              <w:right w:val="single" w:sz="4" w:space="0" w:color="auto"/>
            </w:tcBorders>
          </w:tcPr>
          <w:p w14:paraId="13B0E58F" w14:textId="77777777" w:rsidR="00750354" w:rsidRPr="009950E2" w:rsidRDefault="00750354" w:rsidP="007A7CA4">
            <w:pPr>
              <w:pStyle w:val="ListBullet"/>
            </w:pPr>
            <w:r w:rsidRPr="009950E2">
              <w:t xml:space="preserve">Appropriately mark. </w:t>
            </w:r>
          </w:p>
          <w:p w14:paraId="58181CBB" w14:textId="04636A68"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 xml:space="preserve">Notify the Estates Office so records can be updated.  </w:t>
            </w:r>
          </w:p>
        </w:tc>
        <w:tc>
          <w:tcPr>
            <w:tcW w:w="709" w:type="dxa"/>
            <w:tcBorders>
              <w:left w:val="single" w:sz="4" w:space="0" w:color="auto"/>
              <w:right w:val="single" w:sz="4" w:space="0" w:color="auto"/>
            </w:tcBorders>
          </w:tcPr>
          <w:p w14:paraId="37EC9746" w14:textId="77777777" w:rsidR="00750354" w:rsidRDefault="00750354" w:rsidP="00750354">
            <w:pPr>
              <w:spacing w:line="276" w:lineRule="auto"/>
              <w:jc w:val="center"/>
              <w:rPr>
                <w:rFonts w:ascii="Calibri" w:hAnsi="Calibri" w:cs="Calibri"/>
                <w:sz w:val="22"/>
                <w:szCs w:val="22"/>
              </w:rPr>
            </w:pPr>
          </w:p>
          <w:p w14:paraId="7304E13F" w14:textId="77777777" w:rsidR="007A7CA4" w:rsidRDefault="007A7CA4" w:rsidP="00750354">
            <w:pPr>
              <w:spacing w:line="276" w:lineRule="auto"/>
              <w:jc w:val="center"/>
              <w:rPr>
                <w:rFonts w:ascii="Calibri" w:hAnsi="Calibri" w:cs="Calibri"/>
                <w:sz w:val="22"/>
                <w:szCs w:val="22"/>
              </w:rPr>
            </w:pPr>
          </w:p>
          <w:p w14:paraId="30131644" w14:textId="47CF33D9"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8"/>
            </w:r>
          </w:p>
        </w:tc>
        <w:tc>
          <w:tcPr>
            <w:tcW w:w="2352" w:type="dxa"/>
            <w:tcBorders>
              <w:top w:val="single" w:sz="4" w:space="0" w:color="auto"/>
              <w:left w:val="single" w:sz="4" w:space="0" w:color="auto"/>
              <w:bottom w:val="single" w:sz="4" w:space="0" w:color="auto"/>
              <w:right w:val="single" w:sz="4" w:space="0" w:color="auto"/>
            </w:tcBorders>
          </w:tcPr>
          <w:p w14:paraId="00812A20" w14:textId="77777777" w:rsidR="00750354" w:rsidRPr="009950E2" w:rsidRDefault="00750354" w:rsidP="007A7CA4">
            <w:pPr>
              <w:pStyle w:val="ListBullet"/>
              <w:rPr>
                <w:rFonts w:ascii="Calibri" w:hAnsi="Calibri" w:cs="Calibri"/>
              </w:rPr>
            </w:pPr>
            <w:r w:rsidRPr="009950E2">
              <w:rPr>
                <w:rFonts w:ascii="Calibri" w:hAnsi="Calibri" w:cs="Calibri"/>
              </w:rPr>
              <w:t xml:space="preserve">Monitor condition regularly. </w:t>
            </w:r>
          </w:p>
          <w:p w14:paraId="6749EA7E" w14:textId="7639B6AF"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Notify the Estates Office if condition, location change.</w:t>
            </w:r>
          </w:p>
        </w:tc>
      </w:tr>
      <w:tr w:rsidR="00750354" w14:paraId="23E437D9" w14:textId="77777777" w:rsidTr="007A7CA4">
        <w:tc>
          <w:tcPr>
            <w:tcW w:w="2547" w:type="dxa"/>
            <w:tcBorders>
              <w:top w:val="single" w:sz="4" w:space="0" w:color="auto"/>
              <w:bottom w:val="single" w:sz="4" w:space="0" w:color="auto"/>
            </w:tcBorders>
          </w:tcPr>
          <w:p w14:paraId="75111E53" w14:textId="77777777" w:rsidR="00750354" w:rsidRPr="009950E2" w:rsidRDefault="00750354" w:rsidP="00750354">
            <w:pPr>
              <w:spacing w:line="276" w:lineRule="auto"/>
              <w:jc w:val="center"/>
              <w:rPr>
                <w:rFonts w:ascii="Calibri" w:hAnsi="Calibri" w:cs="Calibri"/>
                <w:b/>
                <w:sz w:val="22"/>
                <w:szCs w:val="22"/>
              </w:rPr>
            </w:pPr>
            <w:r w:rsidRPr="009950E2">
              <w:rPr>
                <w:rFonts w:ascii="Calibri" w:hAnsi="Calibri" w:cs="Calibri"/>
                <w:b/>
                <w:sz w:val="22"/>
                <w:szCs w:val="22"/>
              </w:rPr>
              <w:t>No</w:t>
            </w:r>
          </w:p>
          <w:p w14:paraId="71AD02DA" w14:textId="2CC55DC6"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A"/>
            </w:r>
          </w:p>
        </w:tc>
        <w:tc>
          <w:tcPr>
            <w:tcW w:w="1057" w:type="dxa"/>
          </w:tcPr>
          <w:p w14:paraId="15535D02" w14:textId="77777777" w:rsidR="00750354" w:rsidRDefault="00750354" w:rsidP="00F3640A">
            <w:pPr>
              <w:spacing w:line="276" w:lineRule="auto"/>
              <w:rPr>
                <w:rFonts w:ascii="Calibri" w:hAnsi="Calibri" w:cs="Calibri"/>
                <w:sz w:val="22"/>
                <w:szCs w:val="22"/>
              </w:rPr>
            </w:pPr>
          </w:p>
        </w:tc>
        <w:tc>
          <w:tcPr>
            <w:tcW w:w="2345" w:type="dxa"/>
            <w:tcBorders>
              <w:top w:val="single" w:sz="4" w:space="0" w:color="auto"/>
              <w:bottom w:val="single" w:sz="4" w:space="0" w:color="auto"/>
            </w:tcBorders>
          </w:tcPr>
          <w:p w14:paraId="3A23DA49" w14:textId="77777777" w:rsidR="00750354" w:rsidRDefault="00750354" w:rsidP="00F3640A">
            <w:pPr>
              <w:spacing w:line="276" w:lineRule="auto"/>
              <w:rPr>
                <w:rFonts w:ascii="Calibri" w:hAnsi="Calibri" w:cs="Calibri"/>
                <w:sz w:val="22"/>
                <w:szCs w:val="22"/>
              </w:rPr>
            </w:pPr>
          </w:p>
        </w:tc>
        <w:tc>
          <w:tcPr>
            <w:tcW w:w="709" w:type="dxa"/>
          </w:tcPr>
          <w:p w14:paraId="0C7A0414" w14:textId="77777777" w:rsidR="00750354" w:rsidRDefault="00750354" w:rsidP="00F3640A">
            <w:pPr>
              <w:spacing w:line="276" w:lineRule="auto"/>
              <w:rPr>
                <w:rFonts w:ascii="Calibri" w:hAnsi="Calibri" w:cs="Calibri"/>
                <w:sz w:val="22"/>
                <w:szCs w:val="22"/>
              </w:rPr>
            </w:pPr>
          </w:p>
        </w:tc>
        <w:tc>
          <w:tcPr>
            <w:tcW w:w="2352" w:type="dxa"/>
            <w:tcBorders>
              <w:top w:val="single" w:sz="4" w:space="0" w:color="auto"/>
              <w:bottom w:val="single" w:sz="4" w:space="0" w:color="auto"/>
            </w:tcBorders>
          </w:tcPr>
          <w:p w14:paraId="3FFB39C6" w14:textId="77777777" w:rsidR="00750354" w:rsidRDefault="00750354" w:rsidP="00F3640A">
            <w:pPr>
              <w:spacing w:line="276" w:lineRule="auto"/>
              <w:rPr>
                <w:rFonts w:ascii="Calibri" w:hAnsi="Calibri" w:cs="Calibri"/>
                <w:sz w:val="22"/>
                <w:szCs w:val="22"/>
              </w:rPr>
            </w:pPr>
          </w:p>
        </w:tc>
      </w:tr>
      <w:tr w:rsidR="00750354" w14:paraId="6402B9BA" w14:textId="77777777" w:rsidTr="007A7CA4">
        <w:tc>
          <w:tcPr>
            <w:tcW w:w="2547" w:type="dxa"/>
            <w:tcBorders>
              <w:top w:val="single" w:sz="4" w:space="0" w:color="auto"/>
              <w:left w:val="single" w:sz="4" w:space="0" w:color="auto"/>
              <w:bottom w:val="single" w:sz="4" w:space="0" w:color="auto"/>
              <w:right w:val="single" w:sz="4" w:space="0" w:color="auto"/>
            </w:tcBorders>
            <w:vAlign w:val="center"/>
          </w:tcPr>
          <w:p w14:paraId="610CA676" w14:textId="2B04D899"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Can the Asbestos be repaired and made safe?</w:t>
            </w:r>
          </w:p>
        </w:tc>
        <w:tc>
          <w:tcPr>
            <w:tcW w:w="1057" w:type="dxa"/>
            <w:tcBorders>
              <w:left w:val="single" w:sz="4" w:space="0" w:color="auto"/>
              <w:right w:val="single" w:sz="4" w:space="0" w:color="auto"/>
            </w:tcBorders>
          </w:tcPr>
          <w:p w14:paraId="46B202D8" w14:textId="77777777" w:rsidR="00750354" w:rsidRDefault="00750354" w:rsidP="00750354">
            <w:pPr>
              <w:spacing w:line="276" w:lineRule="auto"/>
              <w:jc w:val="center"/>
              <w:rPr>
                <w:rFonts w:ascii="Calibri" w:hAnsi="Calibri" w:cs="Calibri"/>
                <w:sz w:val="22"/>
                <w:szCs w:val="22"/>
              </w:rPr>
            </w:pPr>
          </w:p>
          <w:p w14:paraId="362404D1" w14:textId="1BD34AE6" w:rsidR="00750354" w:rsidRPr="009950E2" w:rsidRDefault="00750354" w:rsidP="00750354">
            <w:pPr>
              <w:spacing w:line="276" w:lineRule="auto"/>
              <w:jc w:val="center"/>
              <w:rPr>
                <w:rFonts w:ascii="Calibri" w:hAnsi="Calibri" w:cs="Calibri"/>
                <w:b/>
                <w:sz w:val="22"/>
                <w:szCs w:val="22"/>
              </w:rPr>
            </w:pPr>
            <w:r w:rsidRPr="009950E2">
              <w:rPr>
                <w:rFonts w:ascii="Calibri" w:hAnsi="Calibri" w:cs="Calibri"/>
                <w:b/>
                <w:sz w:val="22"/>
                <w:szCs w:val="22"/>
              </w:rPr>
              <w:t>Yes</w:t>
            </w:r>
          </w:p>
          <w:p w14:paraId="3D5AEADD" w14:textId="1ED9926E"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8"/>
            </w:r>
          </w:p>
        </w:tc>
        <w:tc>
          <w:tcPr>
            <w:tcW w:w="2345" w:type="dxa"/>
            <w:tcBorders>
              <w:top w:val="single" w:sz="4" w:space="0" w:color="auto"/>
              <w:left w:val="single" w:sz="4" w:space="0" w:color="auto"/>
              <w:bottom w:val="single" w:sz="4" w:space="0" w:color="auto"/>
              <w:right w:val="single" w:sz="4" w:space="0" w:color="auto"/>
            </w:tcBorders>
          </w:tcPr>
          <w:p w14:paraId="7F075BDD" w14:textId="77777777" w:rsidR="00750354" w:rsidRPr="009950E2" w:rsidRDefault="00750354" w:rsidP="007A7CA4">
            <w:pPr>
              <w:pStyle w:val="ListBullet"/>
            </w:pPr>
            <w:r w:rsidRPr="009950E2">
              <w:t xml:space="preserve">Appropriately mark. </w:t>
            </w:r>
          </w:p>
          <w:p w14:paraId="585C2685" w14:textId="77777777" w:rsidR="00750354" w:rsidRPr="009950E2" w:rsidRDefault="00750354" w:rsidP="007A7CA4">
            <w:pPr>
              <w:pStyle w:val="ListBullet"/>
            </w:pPr>
            <w:r w:rsidRPr="009950E2">
              <w:t xml:space="preserve">Notify the Estates Office so records can be updated. </w:t>
            </w:r>
          </w:p>
          <w:p w14:paraId="63F0ECA3" w14:textId="623E9242" w:rsidR="00750354" w:rsidRDefault="00750354" w:rsidP="007A7CA4">
            <w:pPr>
              <w:spacing w:line="276" w:lineRule="auto"/>
              <w:jc w:val="both"/>
              <w:rPr>
                <w:rFonts w:ascii="Calibri" w:hAnsi="Calibri" w:cs="Calibri"/>
                <w:sz w:val="22"/>
                <w:szCs w:val="22"/>
              </w:rPr>
            </w:pPr>
            <w:r w:rsidRPr="009950E2">
              <w:rPr>
                <w:rFonts w:ascii="Calibri" w:hAnsi="Calibri" w:cs="Calibri"/>
                <w:sz w:val="22"/>
                <w:szCs w:val="22"/>
              </w:rPr>
              <w:t>Arrange repair with the Estates Office.</w:t>
            </w:r>
          </w:p>
        </w:tc>
        <w:tc>
          <w:tcPr>
            <w:tcW w:w="709" w:type="dxa"/>
            <w:tcBorders>
              <w:left w:val="single" w:sz="4" w:space="0" w:color="auto"/>
              <w:right w:val="single" w:sz="4" w:space="0" w:color="auto"/>
            </w:tcBorders>
          </w:tcPr>
          <w:p w14:paraId="4A41D6AD" w14:textId="77777777" w:rsidR="00750354" w:rsidRDefault="00750354" w:rsidP="00750354">
            <w:pPr>
              <w:spacing w:line="276" w:lineRule="auto"/>
              <w:jc w:val="center"/>
              <w:rPr>
                <w:rFonts w:ascii="Calibri" w:hAnsi="Calibri" w:cs="Calibri"/>
                <w:sz w:val="22"/>
                <w:szCs w:val="22"/>
              </w:rPr>
            </w:pPr>
          </w:p>
          <w:p w14:paraId="3DA6EC97" w14:textId="77777777" w:rsidR="007A7CA4" w:rsidRDefault="007A7CA4" w:rsidP="00750354">
            <w:pPr>
              <w:spacing w:line="276" w:lineRule="auto"/>
              <w:jc w:val="center"/>
              <w:rPr>
                <w:rFonts w:ascii="Calibri" w:hAnsi="Calibri" w:cs="Calibri"/>
                <w:sz w:val="22"/>
                <w:szCs w:val="22"/>
              </w:rPr>
            </w:pPr>
          </w:p>
          <w:p w14:paraId="2CB30694" w14:textId="77DB9318"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8"/>
            </w:r>
          </w:p>
        </w:tc>
        <w:tc>
          <w:tcPr>
            <w:tcW w:w="2352" w:type="dxa"/>
            <w:tcBorders>
              <w:top w:val="single" w:sz="4" w:space="0" w:color="auto"/>
              <w:left w:val="single" w:sz="4" w:space="0" w:color="auto"/>
              <w:bottom w:val="single" w:sz="4" w:space="0" w:color="auto"/>
              <w:right w:val="single" w:sz="4" w:space="0" w:color="auto"/>
            </w:tcBorders>
          </w:tcPr>
          <w:p w14:paraId="2DB997B0" w14:textId="77777777" w:rsidR="00750354" w:rsidRPr="009950E2" w:rsidRDefault="00750354" w:rsidP="00750354">
            <w:pPr>
              <w:pStyle w:val="ListBullet"/>
              <w:rPr>
                <w:rFonts w:ascii="Calibri" w:hAnsi="Calibri" w:cs="Calibri"/>
              </w:rPr>
            </w:pPr>
            <w:r w:rsidRPr="009950E2">
              <w:rPr>
                <w:rFonts w:ascii="Calibri" w:hAnsi="Calibri" w:cs="Calibri"/>
              </w:rPr>
              <w:t xml:space="preserve">Monitor condition regularly. </w:t>
            </w:r>
          </w:p>
          <w:p w14:paraId="6B101BAD" w14:textId="63CB4D0B" w:rsidR="00750354" w:rsidRDefault="00750354" w:rsidP="007A7CA4">
            <w:pPr>
              <w:pStyle w:val="ListBullet"/>
              <w:rPr>
                <w:rFonts w:ascii="Calibri" w:hAnsi="Calibri" w:cs="Calibri"/>
              </w:rPr>
            </w:pPr>
            <w:r w:rsidRPr="009950E2">
              <w:rPr>
                <w:rFonts w:ascii="Calibri" w:hAnsi="Calibri" w:cs="Calibri"/>
              </w:rPr>
              <w:t xml:space="preserve">Notify the Office of Estate Management if condition, location change. </w:t>
            </w:r>
          </w:p>
        </w:tc>
      </w:tr>
      <w:tr w:rsidR="00750354" w14:paraId="4D577977" w14:textId="77777777" w:rsidTr="007A7CA4">
        <w:tc>
          <w:tcPr>
            <w:tcW w:w="2547" w:type="dxa"/>
            <w:tcBorders>
              <w:top w:val="single" w:sz="4" w:space="0" w:color="auto"/>
              <w:bottom w:val="single" w:sz="4" w:space="0" w:color="auto"/>
            </w:tcBorders>
          </w:tcPr>
          <w:p w14:paraId="2ADA55EE" w14:textId="77777777" w:rsidR="00750354" w:rsidRPr="009950E2" w:rsidRDefault="00750354" w:rsidP="00750354">
            <w:pPr>
              <w:spacing w:line="276" w:lineRule="auto"/>
              <w:jc w:val="center"/>
              <w:rPr>
                <w:rFonts w:ascii="Calibri" w:hAnsi="Calibri" w:cs="Calibri"/>
                <w:b/>
                <w:sz w:val="22"/>
                <w:szCs w:val="22"/>
              </w:rPr>
            </w:pPr>
            <w:r w:rsidRPr="009950E2">
              <w:rPr>
                <w:rFonts w:ascii="Calibri" w:hAnsi="Calibri" w:cs="Calibri"/>
                <w:b/>
                <w:sz w:val="22"/>
                <w:szCs w:val="22"/>
              </w:rPr>
              <w:t>No</w:t>
            </w:r>
          </w:p>
          <w:p w14:paraId="2C8F5022" w14:textId="151F49BB" w:rsidR="00750354" w:rsidRDefault="00750354" w:rsidP="00750354">
            <w:pPr>
              <w:spacing w:line="276" w:lineRule="auto"/>
              <w:jc w:val="center"/>
              <w:rPr>
                <w:rFonts w:ascii="Calibri" w:hAnsi="Calibri" w:cs="Calibri"/>
                <w:sz w:val="22"/>
                <w:szCs w:val="22"/>
              </w:rPr>
            </w:pPr>
            <w:r w:rsidRPr="009950E2">
              <w:rPr>
                <w:rFonts w:ascii="Calibri" w:hAnsi="Calibri" w:cs="Calibri"/>
                <w:sz w:val="22"/>
                <w:szCs w:val="22"/>
              </w:rPr>
              <w:sym w:font="Wingdings" w:char="F0EA"/>
            </w:r>
          </w:p>
        </w:tc>
        <w:tc>
          <w:tcPr>
            <w:tcW w:w="1057" w:type="dxa"/>
          </w:tcPr>
          <w:p w14:paraId="1101F0E3" w14:textId="77777777" w:rsidR="00750354" w:rsidRDefault="00750354" w:rsidP="00F3640A">
            <w:pPr>
              <w:spacing w:line="276" w:lineRule="auto"/>
              <w:rPr>
                <w:rFonts w:ascii="Calibri" w:hAnsi="Calibri" w:cs="Calibri"/>
                <w:sz w:val="22"/>
                <w:szCs w:val="22"/>
              </w:rPr>
            </w:pPr>
          </w:p>
        </w:tc>
        <w:tc>
          <w:tcPr>
            <w:tcW w:w="2345" w:type="dxa"/>
            <w:tcBorders>
              <w:top w:val="single" w:sz="4" w:space="0" w:color="auto"/>
            </w:tcBorders>
          </w:tcPr>
          <w:p w14:paraId="1282E15A" w14:textId="77777777" w:rsidR="00750354" w:rsidRDefault="00750354" w:rsidP="00F3640A">
            <w:pPr>
              <w:spacing w:line="276" w:lineRule="auto"/>
              <w:rPr>
                <w:rFonts w:ascii="Calibri" w:hAnsi="Calibri" w:cs="Calibri"/>
                <w:sz w:val="22"/>
                <w:szCs w:val="22"/>
              </w:rPr>
            </w:pPr>
          </w:p>
        </w:tc>
        <w:tc>
          <w:tcPr>
            <w:tcW w:w="709" w:type="dxa"/>
          </w:tcPr>
          <w:p w14:paraId="420BE59A" w14:textId="77777777" w:rsidR="00750354" w:rsidRDefault="00750354" w:rsidP="00F3640A">
            <w:pPr>
              <w:spacing w:line="276" w:lineRule="auto"/>
              <w:rPr>
                <w:rFonts w:ascii="Calibri" w:hAnsi="Calibri" w:cs="Calibri"/>
                <w:sz w:val="22"/>
                <w:szCs w:val="22"/>
              </w:rPr>
            </w:pPr>
          </w:p>
        </w:tc>
        <w:tc>
          <w:tcPr>
            <w:tcW w:w="2352" w:type="dxa"/>
            <w:tcBorders>
              <w:top w:val="single" w:sz="4" w:space="0" w:color="auto"/>
            </w:tcBorders>
          </w:tcPr>
          <w:p w14:paraId="5D742FB7" w14:textId="77777777" w:rsidR="00750354" w:rsidRDefault="00750354" w:rsidP="00F3640A">
            <w:pPr>
              <w:spacing w:line="276" w:lineRule="auto"/>
              <w:rPr>
                <w:rFonts w:ascii="Calibri" w:hAnsi="Calibri" w:cs="Calibri"/>
                <w:sz w:val="22"/>
                <w:szCs w:val="22"/>
              </w:rPr>
            </w:pPr>
          </w:p>
        </w:tc>
      </w:tr>
      <w:tr w:rsidR="00750354" w14:paraId="2C498F65" w14:textId="77777777" w:rsidTr="007A7CA4">
        <w:tc>
          <w:tcPr>
            <w:tcW w:w="2547" w:type="dxa"/>
            <w:tcBorders>
              <w:top w:val="single" w:sz="4" w:space="0" w:color="auto"/>
              <w:left w:val="single" w:sz="4" w:space="0" w:color="auto"/>
              <w:bottom w:val="single" w:sz="4" w:space="0" w:color="auto"/>
              <w:right w:val="single" w:sz="4" w:space="0" w:color="auto"/>
            </w:tcBorders>
          </w:tcPr>
          <w:p w14:paraId="501FB0BA" w14:textId="6B7FE3D8" w:rsidR="00750354" w:rsidRDefault="00750354" w:rsidP="007A7CA4">
            <w:pPr>
              <w:spacing w:line="276" w:lineRule="auto"/>
              <w:jc w:val="both"/>
              <w:rPr>
                <w:rFonts w:ascii="Calibri" w:hAnsi="Calibri" w:cs="Calibri"/>
                <w:sz w:val="22"/>
                <w:szCs w:val="22"/>
              </w:rPr>
            </w:pPr>
            <w:r w:rsidRPr="007A7CA4">
              <w:rPr>
                <w:rFonts w:ascii="Calibri" w:hAnsi="Calibri" w:cs="Calibri"/>
                <w:sz w:val="22"/>
                <w:szCs w:val="22"/>
              </w:rPr>
              <w:t xml:space="preserve">The removal and disposal of the Asbestos </w:t>
            </w:r>
            <w:r w:rsidRPr="007A7CA4">
              <w:rPr>
                <w:rFonts w:ascii="Calibri" w:hAnsi="Calibri" w:cs="Calibri"/>
                <w:b/>
                <w:sz w:val="22"/>
                <w:szCs w:val="22"/>
              </w:rPr>
              <w:t>must</w:t>
            </w:r>
            <w:r w:rsidRPr="007A7CA4">
              <w:rPr>
                <w:rFonts w:ascii="Calibri" w:hAnsi="Calibri" w:cs="Calibri"/>
                <w:sz w:val="22"/>
                <w:szCs w:val="22"/>
              </w:rPr>
              <w:t xml:space="preserve"> be arranged via the Estates Department, which will be carried out in accordance with the University’s Hazardous Waste Policy</w:t>
            </w:r>
          </w:p>
        </w:tc>
        <w:tc>
          <w:tcPr>
            <w:tcW w:w="1057" w:type="dxa"/>
            <w:tcBorders>
              <w:left w:val="single" w:sz="4" w:space="0" w:color="auto"/>
            </w:tcBorders>
          </w:tcPr>
          <w:p w14:paraId="6ACBACDB" w14:textId="77777777" w:rsidR="00750354" w:rsidRDefault="00750354" w:rsidP="00F3640A">
            <w:pPr>
              <w:spacing w:line="276" w:lineRule="auto"/>
              <w:rPr>
                <w:rFonts w:ascii="Calibri" w:hAnsi="Calibri" w:cs="Calibri"/>
                <w:sz w:val="22"/>
                <w:szCs w:val="22"/>
              </w:rPr>
            </w:pPr>
          </w:p>
        </w:tc>
        <w:tc>
          <w:tcPr>
            <w:tcW w:w="2345" w:type="dxa"/>
          </w:tcPr>
          <w:p w14:paraId="22B32CDF" w14:textId="77777777" w:rsidR="00750354" w:rsidRDefault="00750354" w:rsidP="00F3640A">
            <w:pPr>
              <w:spacing w:line="276" w:lineRule="auto"/>
              <w:rPr>
                <w:rFonts w:ascii="Calibri" w:hAnsi="Calibri" w:cs="Calibri"/>
                <w:sz w:val="22"/>
                <w:szCs w:val="22"/>
              </w:rPr>
            </w:pPr>
          </w:p>
        </w:tc>
        <w:tc>
          <w:tcPr>
            <w:tcW w:w="709" w:type="dxa"/>
          </w:tcPr>
          <w:p w14:paraId="4ECD1C49" w14:textId="77777777" w:rsidR="00750354" w:rsidRDefault="00750354" w:rsidP="00F3640A">
            <w:pPr>
              <w:spacing w:line="276" w:lineRule="auto"/>
              <w:rPr>
                <w:rFonts w:ascii="Calibri" w:hAnsi="Calibri" w:cs="Calibri"/>
                <w:sz w:val="22"/>
                <w:szCs w:val="22"/>
              </w:rPr>
            </w:pPr>
          </w:p>
        </w:tc>
        <w:tc>
          <w:tcPr>
            <w:tcW w:w="2352" w:type="dxa"/>
          </w:tcPr>
          <w:p w14:paraId="2DC2FBFB" w14:textId="77777777" w:rsidR="00750354" w:rsidRDefault="00750354" w:rsidP="00F3640A">
            <w:pPr>
              <w:spacing w:line="276" w:lineRule="auto"/>
              <w:rPr>
                <w:rFonts w:ascii="Calibri" w:hAnsi="Calibri" w:cs="Calibri"/>
                <w:sz w:val="22"/>
                <w:szCs w:val="22"/>
              </w:rPr>
            </w:pPr>
          </w:p>
        </w:tc>
      </w:tr>
    </w:tbl>
    <w:p w14:paraId="095E0B13" w14:textId="77777777" w:rsidR="007A7CA4" w:rsidRDefault="007A7CA4" w:rsidP="00F3640A">
      <w:pPr>
        <w:spacing w:line="360" w:lineRule="auto"/>
        <w:rPr>
          <w:rFonts w:ascii="Calibri" w:hAnsi="Calibri" w:cs="Calibri"/>
          <w:b/>
          <w:sz w:val="22"/>
          <w:szCs w:val="22"/>
        </w:rPr>
      </w:pPr>
    </w:p>
    <w:p w14:paraId="74CEAEFC" w14:textId="0F567573" w:rsidR="00F3640A" w:rsidRPr="007A7CA4" w:rsidRDefault="00F3640A" w:rsidP="007A7CA4">
      <w:pPr>
        <w:spacing w:line="360" w:lineRule="auto"/>
        <w:rPr>
          <w:rFonts w:ascii="Calibri" w:hAnsi="Calibri" w:cs="Calibri"/>
          <w:sz w:val="22"/>
          <w:szCs w:val="22"/>
        </w:rPr>
      </w:pPr>
      <w:r w:rsidRPr="009950E2">
        <w:rPr>
          <w:rFonts w:ascii="Calibri" w:hAnsi="Calibri" w:cs="Calibri"/>
          <w:b/>
          <w:sz w:val="22"/>
          <w:szCs w:val="22"/>
        </w:rPr>
        <w:t>Note Initial</w:t>
      </w:r>
      <w:r w:rsidRPr="009950E2">
        <w:rPr>
          <w:rFonts w:ascii="Calibri" w:hAnsi="Calibri" w:cs="Calibri"/>
          <w:sz w:val="22"/>
          <w:szCs w:val="22"/>
        </w:rPr>
        <w:t xml:space="preserve"> queries concerning the identification and/or removal of Asbestos should be made through the Estates Office </w:t>
      </w:r>
      <w:r>
        <w:rPr>
          <w:rFonts w:ascii="Calibri" w:hAnsi="Calibri" w:cs="Calibri"/>
          <w:sz w:val="22"/>
          <w:szCs w:val="22"/>
        </w:rPr>
        <w:t>Help desk</w:t>
      </w:r>
      <w:r w:rsidRPr="00972690">
        <w:rPr>
          <w:rFonts w:ascii="Calibri" w:hAnsi="Calibri" w:cs="Calibri"/>
          <w:sz w:val="22"/>
          <w:szCs w:val="22"/>
        </w:rPr>
        <w:t xml:space="preserve">, </w:t>
      </w:r>
      <w:r>
        <w:rPr>
          <w:rFonts w:ascii="Calibri" w:hAnsi="Calibri" w:cs="Calibri"/>
          <w:sz w:val="22"/>
          <w:szCs w:val="22"/>
        </w:rPr>
        <w:t xml:space="preserve">ext. </w:t>
      </w:r>
      <w:r w:rsidRPr="00972690">
        <w:rPr>
          <w:rFonts w:ascii="Calibri" w:hAnsi="Calibri" w:cs="Calibri"/>
          <w:sz w:val="22"/>
          <w:szCs w:val="22"/>
        </w:rPr>
        <w:t>46406.</w:t>
      </w:r>
    </w:p>
    <w:p w14:paraId="2D03741E" w14:textId="5E32396D" w:rsidR="00F3640A" w:rsidRDefault="00CD243E" w:rsidP="00F3640A">
      <w:pPr>
        <w:pStyle w:val="Heading1"/>
      </w:pPr>
      <w:bookmarkStart w:id="48" w:name="_APPENDIX_4:_Asbestos"/>
      <w:bookmarkStart w:id="49" w:name="_Toc109651945"/>
      <w:bookmarkEnd w:id="48"/>
      <w:r w:rsidRPr="007A7CA4">
        <w:lastRenderedPageBreak/>
        <w:t xml:space="preserve">APPENDIX 4: </w:t>
      </w:r>
      <w:r w:rsidR="00F3640A" w:rsidRPr="007A7CA4">
        <w:t xml:space="preserve">Asbestos </w:t>
      </w:r>
      <w:r w:rsidR="00543FE4">
        <w:t>L</w:t>
      </w:r>
      <w:r w:rsidR="00F3640A" w:rsidRPr="007A7CA4">
        <w:t>abels</w:t>
      </w:r>
      <w:bookmarkEnd w:id="49"/>
    </w:p>
    <w:p w14:paraId="788A667B" w14:textId="77777777" w:rsidR="00F3640A" w:rsidRPr="00487079" w:rsidRDefault="00F3640A" w:rsidP="00F3640A"/>
    <w:p w14:paraId="708A76BD" w14:textId="77777777" w:rsidR="00F3640A" w:rsidRPr="00680B71" w:rsidRDefault="00F3640A" w:rsidP="00F3640A">
      <w:pPr>
        <w:rPr>
          <w:rFonts w:ascii="Calibri" w:hAnsi="Calibri" w:cs="Calibri"/>
          <w:sz w:val="22"/>
          <w:u w:val="single"/>
        </w:rPr>
      </w:pPr>
      <w:r w:rsidRPr="00680B71">
        <w:rPr>
          <w:rFonts w:ascii="Calibri" w:hAnsi="Calibri" w:cs="Calibri"/>
          <w:sz w:val="22"/>
          <w:u w:val="single"/>
        </w:rPr>
        <w:t>Infrastructure Disturbance Notice</w:t>
      </w:r>
    </w:p>
    <w:p w14:paraId="0AFA2CD2" w14:textId="77777777" w:rsidR="00F3640A" w:rsidRPr="00680B71" w:rsidRDefault="00F3640A" w:rsidP="00F3640A">
      <w:pPr>
        <w:rPr>
          <w:rFonts w:ascii="Calibri" w:hAnsi="Calibri" w:cs="Calibri"/>
          <w:sz w:val="22"/>
          <w:u w:val="single"/>
        </w:rPr>
      </w:pPr>
    </w:p>
    <w:p w14:paraId="3A962704" w14:textId="77777777" w:rsidR="00F3640A" w:rsidRPr="00680B71" w:rsidRDefault="00F3640A" w:rsidP="00E5512C">
      <w:pPr>
        <w:spacing w:line="360" w:lineRule="auto"/>
        <w:jc w:val="both"/>
        <w:rPr>
          <w:rFonts w:ascii="Calibri" w:hAnsi="Calibri" w:cs="Calibri"/>
          <w:sz w:val="22"/>
        </w:rPr>
      </w:pPr>
      <w:r w:rsidRPr="00680B71">
        <w:rPr>
          <w:rFonts w:ascii="Calibri" w:hAnsi="Calibri" w:cs="Calibri"/>
          <w:sz w:val="22"/>
        </w:rPr>
        <w:t>An Infrastructure Disturbance caution notice may be place in some rooms, offices and other areas within buildings at the University. A typical location will be on a wall at sight level adjacent to the opening of the main entrance door. The notice provides a warning for everyone that they MUST NOT carry out work which is likely to disturb walls, ceiling, floors or services without specific authority from the Estates Office.</w:t>
      </w:r>
    </w:p>
    <w:p w14:paraId="2D639D2B" w14:textId="331695F5" w:rsidR="00F3640A" w:rsidRPr="00680B71" w:rsidRDefault="00F3640A" w:rsidP="00F3640A">
      <w:pPr>
        <w:spacing w:line="360" w:lineRule="auto"/>
        <w:rPr>
          <w:rFonts w:ascii="Calibri" w:hAnsi="Calibri" w:cs="Calibri"/>
          <w:sz w:val="22"/>
        </w:rPr>
      </w:pPr>
      <w:r>
        <w:rPr>
          <w:noProof/>
        </w:rPr>
        <w:drawing>
          <wp:anchor distT="0" distB="0" distL="114300" distR="114300" simplePos="0" relativeHeight="251692032" behindDoc="0" locked="0" layoutInCell="1" allowOverlap="1" wp14:anchorId="196BFCB9" wp14:editId="341C0C74">
            <wp:simplePos x="0" y="0"/>
            <wp:positionH relativeFrom="column">
              <wp:posOffset>-6350</wp:posOffset>
            </wp:positionH>
            <wp:positionV relativeFrom="paragraph">
              <wp:posOffset>255905</wp:posOffset>
            </wp:positionV>
            <wp:extent cx="5294630" cy="5725795"/>
            <wp:effectExtent l="0" t="0" r="1270" b="8255"/>
            <wp:wrapSquare wrapText="bothSides"/>
            <wp:docPr id="9" name="Picture 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25">
                      <a:extLst>
                        <a:ext uri="{28A0092B-C50C-407E-A947-70E740481C1C}">
                          <a14:useLocalDpi xmlns:a14="http://schemas.microsoft.com/office/drawing/2010/main" val="0"/>
                        </a:ext>
                      </a:extLst>
                    </a:blip>
                    <a:srcRect l="1527" t="2094" r="4900"/>
                    <a:stretch>
                      <a:fillRect/>
                    </a:stretch>
                  </pic:blipFill>
                  <pic:spPr bwMode="auto">
                    <a:xfrm>
                      <a:off x="0" y="0"/>
                      <a:ext cx="5294630" cy="572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156DB" w14:textId="77777777" w:rsidR="00F3640A" w:rsidRPr="00680B71" w:rsidRDefault="00F3640A" w:rsidP="00F3640A">
      <w:pPr>
        <w:spacing w:line="360" w:lineRule="auto"/>
        <w:jc w:val="center"/>
        <w:rPr>
          <w:rFonts w:ascii="Calibri" w:hAnsi="Calibri" w:cs="Calibri"/>
          <w:sz w:val="22"/>
        </w:rPr>
      </w:pPr>
    </w:p>
    <w:p w14:paraId="1FBE0067" w14:textId="77777777" w:rsidR="00F3640A" w:rsidRPr="00680B71" w:rsidRDefault="00F3640A" w:rsidP="00F3640A">
      <w:pPr>
        <w:rPr>
          <w:rFonts w:ascii="Calibri" w:hAnsi="Calibri" w:cs="Calibri"/>
          <w:sz w:val="22"/>
        </w:rPr>
      </w:pPr>
    </w:p>
    <w:p w14:paraId="57223806" w14:textId="77777777" w:rsidR="00F3640A" w:rsidRPr="00680B71" w:rsidRDefault="00F3640A" w:rsidP="00F3640A">
      <w:pPr>
        <w:rPr>
          <w:rFonts w:ascii="Calibri" w:hAnsi="Calibri" w:cs="Calibri"/>
          <w:sz w:val="22"/>
        </w:rPr>
      </w:pPr>
    </w:p>
    <w:p w14:paraId="56CC1864" w14:textId="77777777" w:rsidR="00F3640A" w:rsidRPr="00680B71" w:rsidRDefault="00F3640A" w:rsidP="00F3640A">
      <w:pPr>
        <w:jc w:val="center"/>
        <w:rPr>
          <w:rFonts w:ascii="Calibri" w:hAnsi="Calibri" w:cs="Calibri"/>
          <w:sz w:val="22"/>
        </w:rPr>
      </w:pPr>
    </w:p>
    <w:p w14:paraId="6ED0A8D7" w14:textId="77777777" w:rsidR="00F3640A" w:rsidRPr="00680B71" w:rsidRDefault="00F3640A" w:rsidP="00F3640A">
      <w:pPr>
        <w:jc w:val="center"/>
        <w:rPr>
          <w:rFonts w:ascii="Calibri" w:hAnsi="Calibri" w:cs="Calibri"/>
          <w:sz w:val="22"/>
        </w:rPr>
      </w:pPr>
    </w:p>
    <w:p w14:paraId="55EA2B40" w14:textId="77777777" w:rsidR="00F3640A" w:rsidRPr="00680B71" w:rsidRDefault="00F3640A" w:rsidP="00F3640A">
      <w:pPr>
        <w:jc w:val="center"/>
        <w:rPr>
          <w:rFonts w:ascii="Calibri" w:hAnsi="Calibri" w:cs="Calibri"/>
          <w:sz w:val="22"/>
        </w:rPr>
      </w:pPr>
    </w:p>
    <w:p w14:paraId="138A2CDD" w14:textId="77777777" w:rsidR="00F3640A" w:rsidRPr="00680B71" w:rsidRDefault="00F3640A" w:rsidP="00F3640A">
      <w:pPr>
        <w:jc w:val="center"/>
        <w:rPr>
          <w:rFonts w:ascii="Calibri" w:hAnsi="Calibri" w:cs="Calibri"/>
          <w:sz w:val="22"/>
        </w:rPr>
      </w:pPr>
    </w:p>
    <w:p w14:paraId="36E7E25E" w14:textId="77777777" w:rsidR="00F3640A" w:rsidRPr="00680B71" w:rsidRDefault="00F3640A" w:rsidP="00F3640A">
      <w:pPr>
        <w:jc w:val="center"/>
        <w:rPr>
          <w:rFonts w:ascii="Calibri" w:hAnsi="Calibri" w:cs="Calibri"/>
          <w:sz w:val="22"/>
        </w:rPr>
      </w:pPr>
    </w:p>
    <w:p w14:paraId="78E3FFF2" w14:textId="77777777" w:rsidR="00F3640A" w:rsidRDefault="00F3640A" w:rsidP="00F3640A">
      <w:pPr>
        <w:rPr>
          <w:rFonts w:ascii="Calibri" w:hAnsi="Calibri" w:cs="Calibri"/>
          <w:sz w:val="22"/>
          <w:u w:val="single"/>
        </w:rPr>
      </w:pPr>
    </w:p>
    <w:p w14:paraId="5DDED1E9" w14:textId="77777777" w:rsidR="00F3640A" w:rsidRDefault="00F3640A" w:rsidP="00F3640A">
      <w:pPr>
        <w:rPr>
          <w:rFonts w:ascii="Calibri" w:hAnsi="Calibri" w:cs="Calibri"/>
          <w:sz w:val="22"/>
          <w:u w:val="single"/>
        </w:rPr>
      </w:pPr>
    </w:p>
    <w:p w14:paraId="4827C02B" w14:textId="77777777" w:rsidR="00F3640A" w:rsidRDefault="00F3640A" w:rsidP="00F3640A">
      <w:pPr>
        <w:rPr>
          <w:rFonts w:ascii="Calibri" w:hAnsi="Calibri" w:cs="Calibri"/>
          <w:sz w:val="22"/>
          <w:u w:val="single"/>
        </w:rPr>
      </w:pPr>
    </w:p>
    <w:p w14:paraId="38041A5F" w14:textId="77777777" w:rsidR="00F3640A" w:rsidRDefault="00F3640A" w:rsidP="00F3640A">
      <w:pPr>
        <w:rPr>
          <w:rFonts w:ascii="Calibri" w:hAnsi="Calibri" w:cs="Calibri"/>
          <w:sz w:val="22"/>
          <w:u w:val="single"/>
        </w:rPr>
      </w:pPr>
    </w:p>
    <w:p w14:paraId="107485CE" w14:textId="77777777" w:rsidR="00F3640A" w:rsidRDefault="00F3640A" w:rsidP="00F3640A">
      <w:pPr>
        <w:rPr>
          <w:rFonts w:ascii="Calibri" w:hAnsi="Calibri" w:cs="Calibri"/>
          <w:sz w:val="22"/>
          <w:u w:val="single"/>
        </w:rPr>
      </w:pPr>
    </w:p>
    <w:p w14:paraId="613DFAC3" w14:textId="77777777" w:rsidR="00F3640A" w:rsidRDefault="00F3640A" w:rsidP="00F3640A">
      <w:pPr>
        <w:rPr>
          <w:rFonts w:ascii="Calibri" w:hAnsi="Calibri" w:cs="Calibri"/>
          <w:sz w:val="22"/>
          <w:u w:val="single"/>
        </w:rPr>
      </w:pPr>
    </w:p>
    <w:p w14:paraId="21C9FD42" w14:textId="77777777" w:rsidR="00F3640A" w:rsidRDefault="00F3640A" w:rsidP="00F3640A">
      <w:pPr>
        <w:rPr>
          <w:rFonts w:ascii="Calibri" w:hAnsi="Calibri" w:cs="Calibri"/>
          <w:sz w:val="22"/>
          <w:u w:val="single"/>
        </w:rPr>
      </w:pPr>
    </w:p>
    <w:p w14:paraId="5D058E76" w14:textId="77777777" w:rsidR="00F3640A" w:rsidRDefault="00F3640A" w:rsidP="00F3640A">
      <w:pPr>
        <w:rPr>
          <w:rFonts w:ascii="Calibri" w:hAnsi="Calibri" w:cs="Calibri"/>
          <w:sz w:val="22"/>
          <w:u w:val="single"/>
        </w:rPr>
      </w:pPr>
    </w:p>
    <w:p w14:paraId="39373BA1" w14:textId="77777777" w:rsidR="00F3640A" w:rsidRDefault="00F3640A" w:rsidP="00F3640A">
      <w:pPr>
        <w:rPr>
          <w:rFonts w:ascii="Calibri" w:hAnsi="Calibri" w:cs="Calibri"/>
          <w:sz w:val="22"/>
          <w:u w:val="single"/>
        </w:rPr>
      </w:pPr>
    </w:p>
    <w:p w14:paraId="16F76582" w14:textId="77777777" w:rsidR="00F3640A" w:rsidRDefault="00F3640A" w:rsidP="00F3640A">
      <w:pPr>
        <w:rPr>
          <w:rFonts w:ascii="Calibri" w:hAnsi="Calibri" w:cs="Calibri"/>
          <w:sz w:val="22"/>
          <w:u w:val="single"/>
        </w:rPr>
      </w:pPr>
    </w:p>
    <w:p w14:paraId="2BFDF3C9" w14:textId="77777777" w:rsidR="00F3640A" w:rsidRDefault="00F3640A" w:rsidP="00F3640A">
      <w:pPr>
        <w:rPr>
          <w:rFonts w:ascii="Calibri" w:hAnsi="Calibri" w:cs="Calibri"/>
          <w:sz w:val="22"/>
          <w:u w:val="single"/>
        </w:rPr>
      </w:pPr>
    </w:p>
    <w:p w14:paraId="487E2B67" w14:textId="77777777" w:rsidR="00F3640A" w:rsidRDefault="00F3640A" w:rsidP="00F3640A">
      <w:pPr>
        <w:rPr>
          <w:rFonts w:ascii="Calibri" w:hAnsi="Calibri" w:cs="Calibri"/>
          <w:sz w:val="22"/>
          <w:u w:val="single"/>
        </w:rPr>
      </w:pPr>
    </w:p>
    <w:p w14:paraId="2B53EFE7" w14:textId="77777777" w:rsidR="00F3640A" w:rsidRDefault="00F3640A" w:rsidP="00F3640A">
      <w:pPr>
        <w:rPr>
          <w:rFonts w:ascii="Calibri" w:hAnsi="Calibri" w:cs="Calibri"/>
          <w:sz w:val="22"/>
          <w:u w:val="single"/>
        </w:rPr>
      </w:pPr>
    </w:p>
    <w:p w14:paraId="4E273075" w14:textId="77777777" w:rsidR="00F3640A" w:rsidRDefault="00F3640A" w:rsidP="00F3640A">
      <w:pPr>
        <w:rPr>
          <w:rFonts w:ascii="Calibri" w:hAnsi="Calibri" w:cs="Calibri"/>
          <w:sz w:val="22"/>
          <w:u w:val="single"/>
        </w:rPr>
      </w:pPr>
    </w:p>
    <w:p w14:paraId="507AD38B" w14:textId="77777777" w:rsidR="00F3640A" w:rsidRDefault="00F3640A" w:rsidP="00F3640A">
      <w:pPr>
        <w:rPr>
          <w:rFonts w:ascii="Calibri" w:hAnsi="Calibri" w:cs="Calibri"/>
          <w:sz w:val="22"/>
          <w:u w:val="single"/>
        </w:rPr>
      </w:pPr>
    </w:p>
    <w:p w14:paraId="13124993" w14:textId="77777777" w:rsidR="00F3640A" w:rsidRDefault="00F3640A" w:rsidP="00F3640A">
      <w:pPr>
        <w:rPr>
          <w:rFonts w:ascii="Calibri" w:hAnsi="Calibri" w:cs="Calibri"/>
          <w:sz w:val="22"/>
          <w:u w:val="single"/>
        </w:rPr>
      </w:pPr>
    </w:p>
    <w:p w14:paraId="3F9D4A38" w14:textId="77777777" w:rsidR="00F3640A" w:rsidRDefault="00F3640A" w:rsidP="00F3640A">
      <w:pPr>
        <w:rPr>
          <w:rFonts w:ascii="Calibri" w:hAnsi="Calibri" w:cs="Calibri"/>
          <w:sz w:val="22"/>
          <w:u w:val="single"/>
        </w:rPr>
      </w:pPr>
    </w:p>
    <w:p w14:paraId="10351A91" w14:textId="77777777" w:rsidR="00F3640A" w:rsidRDefault="00F3640A" w:rsidP="00F3640A">
      <w:pPr>
        <w:rPr>
          <w:rFonts w:ascii="Calibri" w:hAnsi="Calibri" w:cs="Calibri"/>
          <w:sz w:val="22"/>
          <w:u w:val="single"/>
        </w:rPr>
      </w:pPr>
    </w:p>
    <w:p w14:paraId="6048E672" w14:textId="77777777" w:rsidR="00F3640A" w:rsidRDefault="00F3640A" w:rsidP="00F3640A">
      <w:pPr>
        <w:rPr>
          <w:rFonts w:ascii="Calibri" w:hAnsi="Calibri" w:cs="Calibri"/>
          <w:sz w:val="22"/>
          <w:u w:val="single"/>
        </w:rPr>
      </w:pPr>
    </w:p>
    <w:p w14:paraId="67BD7EF9" w14:textId="77777777" w:rsidR="00F3640A" w:rsidRDefault="00F3640A" w:rsidP="00F3640A">
      <w:pPr>
        <w:rPr>
          <w:rFonts w:ascii="Calibri" w:hAnsi="Calibri" w:cs="Calibri"/>
          <w:sz w:val="22"/>
          <w:u w:val="single"/>
        </w:rPr>
      </w:pPr>
    </w:p>
    <w:p w14:paraId="6BBD154F" w14:textId="77777777" w:rsidR="00F3640A" w:rsidRDefault="00F3640A" w:rsidP="00F3640A">
      <w:pPr>
        <w:rPr>
          <w:rFonts w:ascii="Calibri" w:hAnsi="Calibri" w:cs="Calibri"/>
          <w:sz w:val="22"/>
          <w:u w:val="single"/>
        </w:rPr>
      </w:pPr>
    </w:p>
    <w:p w14:paraId="4FE76565" w14:textId="77777777" w:rsidR="00F3640A" w:rsidRDefault="00F3640A" w:rsidP="00F3640A">
      <w:pPr>
        <w:rPr>
          <w:rFonts w:ascii="Calibri" w:hAnsi="Calibri" w:cs="Calibri"/>
          <w:sz w:val="22"/>
          <w:u w:val="single"/>
        </w:rPr>
      </w:pPr>
    </w:p>
    <w:p w14:paraId="7B29AA88" w14:textId="77777777" w:rsidR="00F3640A" w:rsidRDefault="00F3640A" w:rsidP="00F3640A">
      <w:pPr>
        <w:rPr>
          <w:rFonts w:ascii="Calibri" w:hAnsi="Calibri" w:cs="Calibri"/>
          <w:sz w:val="22"/>
          <w:u w:val="single"/>
        </w:rPr>
      </w:pPr>
    </w:p>
    <w:p w14:paraId="08801141" w14:textId="77777777" w:rsidR="00F3640A" w:rsidRDefault="00F3640A" w:rsidP="00F3640A">
      <w:pPr>
        <w:rPr>
          <w:rFonts w:ascii="Calibri" w:hAnsi="Calibri" w:cs="Calibri"/>
          <w:sz w:val="22"/>
          <w:u w:val="single"/>
        </w:rPr>
      </w:pPr>
    </w:p>
    <w:p w14:paraId="3422A92E" w14:textId="77777777" w:rsidR="00F3640A" w:rsidRDefault="00F3640A" w:rsidP="00F3640A">
      <w:pPr>
        <w:rPr>
          <w:rFonts w:ascii="Calibri" w:hAnsi="Calibri" w:cs="Calibri"/>
          <w:sz w:val="22"/>
          <w:u w:val="single"/>
        </w:rPr>
      </w:pPr>
    </w:p>
    <w:p w14:paraId="30C116E3" w14:textId="77777777" w:rsidR="00F3640A" w:rsidRDefault="00F3640A" w:rsidP="00F3640A">
      <w:pPr>
        <w:rPr>
          <w:rFonts w:ascii="Calibri" w:hAnsi="Calibri" w:cs="Calibri"/>
          <w:sz w:val="22"/>
          <w:u w:val="single"/>
        </w:rPr>
      </w:pPr>
    </w:p>
    <w:p w14:paraId="7A97DFBF" w14:textId="77777777" w:rsidR="00F3640A" w:rsidRDefault="00F3640A" w:rsidP="00F3640A">
      <w:pPr>
        <w:rPr>
          <w:rFonts w:ascii="Calibri" w:hAnsi="Calibri" w:cs="Calibri"/>
          <w:sz w:val="22"/>
          <w:u w:val="single"/>
        </w:rPr>
      </w:pPr>
    </w:p>
    <w:p w14:paraId="2F6FA80F" w14:textId="77777777" w:rsidR="00F3640A" w:rsidRDefault="00F3640A" w:rsidP="00F3640A">
      <w:pPr>
        <w:rPr>
          <w:rFonts w:ascii="Calibri" w:hAnsi="Calibri" w:cs="Calibri"/>
          <w:sz w:val="22"/>
          <w:u w:val="single"/>
        </w:rPr>
      </w:pPr>
    </w:p>
    <w:p w14:paraId="6F2036E9" w14:textId="77777777" w:rsidR="00F3640A" w:rsidRDefault="00F3640A" w:rsidP="00F3640A">
      <w:pPr>
        <w:rPr>
          <w:rFonts w:ascii="Calibri" w:hAnsi="Calibri" w:cs="Calibri"/>
          <w:sz w:val="22"/>
          <w:u w:val="single"/>
        </w:rPr>
      </w:pPr>
    </w:p>
    <w:p w14:paraId="41E772F8" w14:textId="77777777" w:rsidR="00F3640A" w:rsidRPr="00680B71" w:rsidRDefault="00F3640A" w:rsidP="00F3640A">
      <w:pPr>
        <w:rPr>
          <w:rFonts w:ascii="Calibri" w:hAnsi="Calibri" w:cs="Calibri"/>
          <w:sz w:val="22"/>
          <w:u w:val="single"/>
        </w:rPr>
      </w:pPr>
      <w:r w:rsidRPr="00680B71">
        <w:rPr>
          <w:rFonts w:ascii="Calibri" w:hAnsi="Calibri" w:cs="Calibri"/>
          <w:sz w:val="22"/>
          <w:u w:val="single"/>
        </w:rPr>
        <w:lastRenderedPageBreak/>
        <w:t>Asbestos warning label</w:t>
      </w:r>
    </w:p>
    <w:p w14:paraId="67326FE1" w14:textId="77777777" w:rsidR="00F3640A" w:rsidRPr="00680B71" w:rsidRDefault="00F3640A" w:rsidP="00F3640A">
      <w:pPr>
        <w:rPr>
          <w:rFonts w:ascii="Calibri" w:hAnsi="Calibri" w:cs="Calibri"/>
          <w:sz w:val="22"/>
        </w:rPr>
      </w:pPr>
    </w:p>
    <w:p w14:paraId="14FAF823" w14:textId="77777777" w:rsidR="00F3640A" w:rsidRPr="00680B71" w:rsidRDefault="00F3640A" w:rsidP="00E5512C">
      <w:pPr>
        <w:jc w:val="both"/>
        <w:rPr>
          <w:rFonts w:ascii="Calibri" w:hAnsi="Calibri" w:cs="Calibri"/>
          <w:sz w:val="22"/>
        </w:rPr>
      </w:pPr>
      <w:r w:rsidRPr="00680B71">
        <w:rPr>
          <w:rFonts w:ascii="Calibri" w:hAnsi="Calibri" w:cs="Calibri"/>
          <w:sz w:val="22"/>
        </w:rPr>
        <w:t>This label is used within concealed/maintenance areas such as substations, plant rooms, distribution boards, and dry risers.</w:t>
      </w:r>
    </w:p>
    <w:p w14:paraId="7B0E11AE" w14:textId="77777777" w:rsidR="00F3640A" w:rsidRPr="00680B71" w:rsidRDefault="00F3640A" w:rsidP="00F3640A">
      <w:pPr>
        <w:rPr>
          <w:rFonts w:ascii="Calibri" w:hAnsi="Calibri" w:cs="Calibri"/>
          <w:sz w:val="22"/>
        </w:rPr>
      </w:pPr>
    </w:p>
    <w:p w14:paraId="65C93E8A" w14:textId="6DD868FE" w:rsidR="00F3640A" w:rsidRPr="00680B71" w:rsidRDefault="00F3640A" w:rsidP="00F3640A">
      <w:pPr>
        <w:tabs>
          <w:tab w:val="right" w:pos="1965"/>
        </w:tabs>
        <w:jc w:val="center"/>
        <w:rPr>
          <w:rFonts w:ascii="Calibri" w:hAnsi="Calibri" w:cs="Calibri"/>
          <w:sz w:val="22"/>
        </w:rPr>
      </w:pPr>
      <w:r>
        <w:rPr>
          <w:noProof/>
        </w:rPr>
        <w:drawing>
          <wp:anchor distT="0" distB="0" distL="114300" distR="114300" simplePos="0" relativeHeight="251691008" behindDoc="0" locked="0" layoutInCell="1" allowOverlap="1" wp14:anchorId="5ECB0173" wp14:editId="45B5E329">
            <wp:simplePos x="0" y="0"/>
            <wp:positionH relativeFrom="column">
              <wp:posOffset>971550</wp:posOffset>
            </wp:positionH>
            <wp:positionV relativeFrom="paragraph">
              <wp:posOffset>85725</wp:posOffset>
            </wp:positionV>
            <wp:extent cx="3400425" cy="5295900"/>
            <wp:effectExtent l="0" t="0" r="9525" b="0"/>
            <wp:wrapSquare wrapText="left"/>
            <wp:docPr id="8" name="Picture 8" descr="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b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425" cy="529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2BAF5" w14:textId="650EE2C8" w:rsidR="00CD243E" w:rsidRDefault="00CD243E" w:rsidP="00CD243E">
      <w:pPr>
        <w:pStyle w:val="Heading1"/>
      </w:pPr>
    </w:p>
    <w:p w14:paraId="1F48BBB6" w14:textId="071EFE08" w:rsidR="00CD243E" w:rsidRDefault="00CD243E" w:rsidP="00CD243E">
      <w:pPr>
        <w:ind w:left="-567" w:right="-619"/>
        <w:jc w:val="center"/>
      </w:pPr>
    </w:p>
    <w:p w14:paraId="07FE9D2A" w14:textId="4B04378C" w:rsidR="00CD243E" w:rsidRDefault="00CD243E" w:rsidP="00CD243E">
      <w:pPr>
        <w:ind w:left="-567" w:right="-619"/>
        <w:jc w:val="center"/>
      </w:pPr>
    </w:p>
    <w:p w14:paraId="2F6DBECF" w14:textId="7BD3CA00" w:rsidR="00913CBD" w:rsidRPr="00CD243E" w:rsidRDefault="00913CBD" w:rsidP="00CD243E">
      <w:pPr>
        <w:ind w:left="-567" w:right="-619"/>
        <w:jc w:val="center"/>
      </w:pPr>
    </w:p>
    <w:sectPr w:rsidR="00913CBD" w:rsidRPr="00CD243E" w:rsidSect="00872BE5">
      <w:pgSz w:w="11900" w:h="16840"/>
      <w:pgMar w:top="1134" w:right="1440" w:bottom="1814"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D97DE" w14:textId="77777777" w:rsidR="006F069A" w:rsidRDefault="006F069A" w:rsidP="00095F30">
      <w:r>
        <w:separator/>
      </w:r>
    </w:p>
  </w:endnote>
  <w:endnote w:type="continuationSeparator" w:id="0">
    <w:p w14:paraId="06A36162" w14:textId="77777777" w:rsidR="006F069A" w:rsidRDefault="006F069A"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83CAA" w14:textId="77777777" w:rsidR="006704EB" w:rsidRDefault="00670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3702454"/>
      <w:docPartObj>
        <w:docPartGallery w:val="Page Numbers (Bottom of Page)"/>
        <w:docPartUnique/>
      </w:docPartObj>
    </w:sdtPr>
    <w:sdtEndPr/>
    <w:sdtContent>
      <w:p w14:paraId="3E7E6382" w14:textId="362B2792" w:rsidR="006704EB" w:rsidRDefault="006704EB">
        <w:pPr>
          <w:pStyle w:val="Footer"/>
          <w:jc w:val="right"/>
        </w:pPr>
        <w:r>
          <w:t xml:space="preserve">Page | </w:t>
        </w:r>
        <w:r>
          <w:fldChar w:fldCharType="begin"/>
        </w:r>
        <w:r>
          <w:instrText xml:space="preserve"> PAGE   \* MERGEFORMAT </w:instrText>
        </w:r>
        <w:r>
          <w:fldChar w:fldCharType="separate"/>
        </w:r>
        <w:r>
          <w:rPr>
            <w:noProof/>
          </w:rPr>
          <w:t>20</w:t>
        </w:r>
        <w:r>
          <w:rPr>
            <w:noProof/>
          </w:rPr>
          <w:fldChar w:fldCharType="end"/>
        </w:r>
        <w:r>
          <w:t xml:space="preserve"> </w:t>
        </w:r>
      </w:p>
    </w:sdtContent>
  </w:sdt>
  <w:p w14:paraId="11BC4699" w14:textId="77777777" w:rsidR="006704EB" w:rsidRDefault="00670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79703" w14:textId="77777777" w:rsidR="006704EB" w:rsidRDefault="00670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AA4E5C" w14:textId="77777777" w:rsidR="006F069A" w:rsidRDefault="006F069A" w:rsidP="00095F30">
      <w:r>
        <w:separator/>
      </w:r>
    </w:p>
  </w:footnote>
  <w:footnote w:type="continuationSeparator" w:id="0">
    <w:p w14:paraId="04EF46E0" w14:textId="77777777" w:rsidR="006F069A" w:rsidRDefault="006F069A" w:rsidP="0009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A4C20" w14:textId="77777777" w:rsidR="006704EB" w:rsidRDefault="00670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B1A72" w14:textId="77777777" w:rsidR="006704EB" w:rsidRDefault="006704EB">
    <w:pPr>
      <w:pStyle w:val="Header"/>
    </w:pPr>
    <w:r>
      <w:rPr>
        <w:noProof/>
        <w:lang w:eastAsia="en-GB"/>
      </w:rPr>
      <w:drawing>
        <wp:anchor distT="0" distB="0" distL="114300" distR="114300" simplePos="0" relativeHeight="251666432" behindDoc="1" locked="0" layoutInCell="1" allowOverlap="1" wp14:anchorId="6A6FA133" wp14:editId="57882121">
          <wp:simplePos x="0" y="0"/>
          <wp:positionH relativeFrom="column">
            <wp:posOffset>-897467</wp:posOffset>
          </wp:positionH>
          <wp:positionV relativeFrom="paragraph">
            <wp:posOffset>-448733</wp:posOffset>
          </wp:positionV>
          <wp:extent cx="7560000" cy="1068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2 Styled word document template_9.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D0647" w14:textId="77777777" w:rsidR="006704EB" w:rsidRDefault="006704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C13F1" w14:textId="77777777" w:rsidR="006704EB" w:rsidRDefault="006704EB">
    <w:pPr>
      <w:pStyle w:val="Header"/>
    </w:pPr>
    <w:r>
      <w:rPr>
        <w:noProof/>
        <w:lang w:eastAsia="en-GB"/>
      </w:rPr>
      <w:drawing>
        <wp:anchor distT="0" distB="0" distL="114300" distR="114300" simplePos="0" relativeHeight="251664384" behindDoc="1" locked="0" layoutInCell="1" allowOverlap="1" wp14:anchorId="67B88DEB" wp14:editId="2E296E41">
          <wp:simplePos x="0" y="0"/>
          <wp:positionH relativeFrom="column">
            <wp:posOffset>-914400</wp:posOffset>
          </wp:positionH>
          <wp:positionV relativeFrom="paragraph">
            <wp:posOffset>-635</wp:posOffset>
          </wp:positionV>
          <wp:extent cx="7560000" cy="10688400"/>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812 Styled word document template_1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2D6CB5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C4286A"/>
    <w:multiLevelType w:val="hybridMultilevel"/>
    <w:tmpl w:val="6A6C2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C1058"/>
    <w:multiLevelType w:val="hybridMultilevel"/>
    <w:tmpl w:val="31D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D658E9"/>
    <w:multiLevelType w:val="hybridMultilevel"/>
    <w:tmpl w:val="4E8A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C4F9B"/>
    <w:multiLevelType w:val="hybridMultilevel"/>
    <w:tmpl w:val="66BA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F138EE"/>
    <w:multiLevelType w:val="hybridMultilevel"/>
    <w:tmpl w:val="9200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8B394E"/>
    <w:multiLevelType w:val="hybridMultilevel"/>
    <w:tmpl w:val="5906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481EB6"/>
    <w:multiLevelType w:val="hybridMultilevel"/>
    <w:tmpl w:val="EC76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9E62ED"/>
    <w:multiLevelType w:val="hybridMultilevel"/>
    <w:tmpl w:val="C9A2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AF3ECA"/>
    <w:multiLevelType w:val="multilevel"/>
    <w:tmpl w:val="90128770"/>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7A3D3F11"/>
    <w:multiLevelType w:val="hybridMultilevel"/>
    <w:tmpl w:val="694AD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5933648">
    <w:abstractNumId w:val="9"/>
  </w:num>
  <w:num w:numId="2" w16cid:durableId="573442272">
    <w:abstractNumId w:val="0"/>
  </w:num>
  <w:num w:numId="3" w16cid:durableId="190149772">
    <w:abstractNumId w:val="5"/>
  </w:num>
  <w:num w:numId="4" w16cid:durableId="1493136170">
    <w:abstractNumId w:val="3"/>
  </w:num>
  <w:num w:numId="5" w16cid:durableId="1021929222">
    <w:abstractNumId w:val="10"/>
  </w:num>
  <w:num w:numId="6" w16cid:durableId="1193691864">
    <w:abstractNumId w:val="1"/>
  </w:num>
  <w:num w:numId="7" w16cid:durableId="1147281113">
    <w:abstractNumId w:val="2"/>
  </w:num>
  <w:num w:numId="8" w16cid:durableId="2043436904">
    <w:abstractNumId w:val="4"/>
  </w:num>
  <w:num w:numId="9" w16cid:durableId="205027978">
    <w:abstractNumId w:val="7"/>
  </w:num>
  <w:num w:numId="10" w16cid:durableId="952636396">
    <w:abstractNumId w:val="8"/>
  </w:num>
  <w:num w:numId="11" w16cid:durableId="13843299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30"/>
    <w:rsid w:val="00000FA9"/>
    <w:rsid w:val="00020C1B"/>
    <w:rsid w:val="000244C4"/>
    <w:rsid w:val="00025CE9"/>
    <w:rsid w:val="00033801"/>
    <w:rsid w:val="000560A4"/>
    <w:rsid w:val="0006161A"/>
    <w:rsid w:val="00067EE6"/>
    <w:rsid w:val="00070602"/>
    <w:rsid w:val="00075DED"/>
    <w:rsid w:val="00077C33"/>
    <w:rsid w:val="0009106C"/>
    <w:rsid w:val="00092A3F"/>
    <w:rsid w:val="00095F30"/>
    <w:rsid w:val="000A24D6"/>
    <w:rsid w:val="000B0CFF"/>
    <w:rsid w:val="000B28FD"/>
    <w:rsid w:val="000C7BD6"/>
    <w:rsid w:val="000E04A8"/>
    <w:rsid w:val="000E1AEA"/>
    <w:rsid w:val="000E3460"/>
    <w:rsid w:val="001024AC"/>
    <w:rsid w:val="00111DE3"/>
    <w:rsid w:val="00131D85"/>
    <w:rsid w:val="00132A45"/>
    <w:rsid w:val="0014034E"/>
    <w:rsid w:val="00146320"/>
    <w:rsid w:val="00147E47"/>
    <w:rsid w:val="00150D17"/>
    <w:rsid w:val="00154531"/>
    <w:rsid w:val="00167506"/>
    <w:rsid w:val="0017130A"/>
    <w:rsid w:val="001772B4"/>
    <w:rsid w:val="0018207A"/>
    <w:rsid w:val="00182E0C"/>
    <w:rsid w:val="00193068"/>
    <w:rsid w:val="0019601F"/>
    <w:rsid w:val="001A4ECA"/>
    <w:rsid w:val="001A761A"/>
    <w:rsid w:val="001D27F9"/>
    <w:rsid w:val="002040EC"/>
    <w:rsid w:val="0021433F"/>
    <w:rsid w:val="0022235F"/>
    <w:rsid w:val="00227DAA"/>
    <w:rsid w:val="00234684"/>
    <w:rsid w:val="00240F25"/>
    <w:rsid w:val="002443AC"/>
    <w:rsid w:val="00266B42"/>
    <w:rsid w:val="002674C4"/>
    <w:rsid w:val="00270F79"/>
    <w:rsid w:val="002777EF"/>
    <w:rsid w:val="00280E0D"/>
    <w:rsid w:val="0028481D"/>
    <w:rsid w:val="0028618D"/>
    <w:rsid w:val="002C6D90"/>
    <w:rsid w:val="002D6D18"/>
    <w:rsid w:val="002D6DEC"/>
    <w:rsid w:val="002F0794"/>
    <w:rsid w:val="002F12E5"/>
    <w:rsid w:val="00305BB5"/>
    <w:rsid w:val="00316F59"/>
    <w:rsid w:val="003249FA"/>
    <w:rsid w:val="00324F50"/>
    <w:rsid w:val="0033095A"/>
    <w:rsid w:val="003343E6"/>
    <w:rsid w:val="00334C29"/>
    <w:rsid w:val="00336CF6"/>
    <w:rsid w:val="003428C4"/>
    <w:rsid w:val="0034526C"/>
    <w:rsid w:val="0034584B"/>
    <w:rsid w:val="00351FC7"/>
    <w:rsid w:val="00352190"/>
    <w:rsid w:val="00363C10"/>
    <w:rsid w:val="00375A9A"/>
    <w:rsid w:val="00391B05"/>
    <w:rsid w:val="003A5053"/>
    <w:rsid w:val="003B258A"/>
    <w:rsid w:val="003B5BFD"/>
    <w:rsid w:val="003B7A42"/>
    <w:rsid w:val="003D1224"/>
    <w:rsid w:val="003D18F1"/>
    <w:rsid w:val="003D4E3A"/>
    <w:rsid w:val="003F1871"/>
    <w:rsid w:val="00412226"/>
    <w:rsid w:val="004206E7"/>
    <w:rsid w:val="004445CB"/>
    <w:rsid w:val="00474668"/>
    <w:rsid w:val="00491EED"/>
    <w:rsid w:val="00495857"/>
    <w:rsid w:val="004969DD"/>
    <w:rsid w:val="004A1AF6"/>
    <w:rsid w:val="004A4CD8"/>
    <w:rsid w:val="004C3F12"/>
    <w:rsid w:val="004C55F6"/>
    <w:rsid w:val="004C6960"/>
    <w:rsid w:val="004E089A"/>
    <w:rsid w:val="004E3E05"/>
    <w:rsid w:val="004F67B7"/>
    <w:rsid w:val="005011ED"/>
    <w:rsid w:val="00511B66"/>
    <w:rsid w:val="005231EC"/>
    <w:rsid w:val="005239C9"/>
    <w:rsid w:val="0053239C"/>
    <w:rsid w:val="00543FA7"/>
    <w:rsid w:val="00543FE4"/>
    <w:rsid w:val="00545A5B"/>
    <w:rsid w:val="00566C8D"/>
    <w:rsid w:val="005762FC"/>
    <w:rsid w:val="005834D3"/>
    <w:rsid w:val="00597DC8"/>
    <w:rsid w:val="005A46CD"/>
    <w:rsid w:val="005B57DF"/>
    <w:rsid w:val="005C6F25"/>
    <w:rsid w:val="005E58D6"/>
    <w:rsid w:val="005F5D87"/>
    <w:rsid w:val="0060001A"/>
    <w:rsid w:val="00601F15"/>
    <w:rsid w:val="0060256B"/>
    <w:rsid w:val="00622FA5"/>
    <w:rsid w:val="00625ECD"/>
    <w:rsid w:val="00636B06"/>
    <w:rsid w:val="00642AD6"/>
    <w:rsid w:val="00644E0E"/>
    <w:rsid w:val="006528C4"/>
    <w:rsid w:val="00657137"/>
    <w:rsid w:val="0066198B"/>
    <w:rsid w:val="00662BE5"/>
    <w:rsid w:val="00663671"/>
    <w:rsid w:val="006704EB"/>
    <w:rsid w:val="00671CE0"/>
    <w:rsid w:val="00673677"/>
    <w:rsid w:val="00677B34"/>
    <w:rsid w:val="006877D0"/>
    <w:rsid w:val="0069686C"/>
    <w:rsid w:val="00696DB0"/>
    <w:rsid w:val="006A33ED"/>
    <w:rsid w:val="006B4337"/>
    <w:rsid w:val="006B5197"/>
    <w:rsid w:val="006C60F7"/>
    <w:rsid w:val="006C6B06"/>
    <w:rsid w:val="006C7624"/>
    <w:rsid w:val="006D7285"/>
    <w:rsid w:val="006E689E"/>
    <w:rsid w:val="006F069A"/>
    <w:rsid w:val="00705765"/>
    <w:rsid w:val="00726E1A"/>
    <w:rsid w:val="00750354"/>
    <w:rsid w:val="007601A9"/>
    <w:rsid w:val="00765177"/>
    <w:rsid w:val="00772A8D"/>
    <w:rsid w:val="00784297"/>
    <w:rsid w:val="007855B0"/>
    <w:rsid w:val="00791DE3"/>
    <w:rsid w:val="007975D8"/>
    <w:rsid w:val="007A7CA4"/>
    <w:rsid w:val="007D03F5"/>
    <w:rsid w:val="007E15B2"/>
    <w:rsid w:val="007E4956"/>
    <w:rsid w:val="007F1CAC"/>
    <w:rsid w:val="007F1F04"/>
    <w:rsid w:val="00813885"/>
    <w:rsid w:val="00822AF1"/>
    <w:rsid w:val="008346A2"/>
    <w:rsid w:val="00855A52"/>
    <w:rsid w:val="00872BE5"/>
    <w:rsid w:val="008779D6"/>
    <w:rsid w:val="008A478F"/>
    <w:rsid w:val="008A6000"/>
    <w:rsid w:val="008B00B1"/>
    <w:rsid w:val="008B10E2"/>
    <w:rsid w:val="008C1F23"/>
    <w:rsid w:val="008D3FAF"/>
    <w:rsid w:val="008D45AF"/>
    <w:rsid w:val="008E481C"/>
    <w:rsid w:val="008F59CE"/>
    <w:rsid w:val="009001C3"/>
    <w:rsid w:val="00913CBD"/>
    <w:rsid w:val="009213E2"/>
    <w:rsid w:val="00923CAA"/>
    <w:rsid w:val="0092493F"/>
    <w:rsid w:val="00925C41"/>
    <w:rsid w:val="00927EA6"/>
    <w:rsid w:val="00935DE6"/>
    <w:rsid w:val="00940442"/>
    <w:rsid w:val="00941082"/>
    <w:rsid w:val="009564F6"/>
    <w:rsid w:val="0098258A"/>
    <w:rsid w:val="00987CA4"/>
    <w:rsid w:val="009A5D8D"/>
    <w:rsid w:val="009C5B18"/>
    <w:rsid w:val="009C6FC2"/>
    <w:rsid w:val="009D4E3B"/>
    <w:rsid w:val="009D545A"/>
    <w:rsid w:val="009E6668"/>
    <w:rsid w:val="00A11575"/>
    <w:rsid w:val="00A337A6"/>
    <w:rsid w:val="00A41C0F"/>
    <w:rsid w:val="00A521AF"/>
    <w:rsid w:val="00A72085"/>
    <w:rsid w:val="00A810C9"/>
    <w:rsid w:val="00A82F1B"/>
    <w:rsid w:val="00A85B0A"/>
    <w:rsid w:val="00A96B28"/>
    <w:rsid w:val="00AA13E8"/>
    <w:rsid w:val="00AB062F"/>
    <w:rsid w:val="00AB418F"/>
    <w:rsid w:val="00AB736B"/>
    <w:rsid w:val="00AC3B09"/>
    <w:rsid w:val="00AC5188"/>
    <w:rsid w:val="00AD0DCB"/>
    <w:rsid w:val="00AD7311"/>
    <w:rsid w:val="00AF3BC3"/>
    <w:rsid w:val="00AF7826"/>
    <w:rsid w:val="00B11593"/>
    <w:rsid w:val="00B126F9"/>
    <w:rsid w:val="00B659A4"/>
    <w:rsid w:val="00B65B26"/>
    <w:rsid w:val="00B7006A"/>
    <w:rsid w:val="00B83EA1"/>
    <w:rsid w:val="00B934A1"/>
    <w:rsid w:val="00BE146F"/>
    <w:rsid w:val="00BE451C"/>
    <w:rsid w:val="00BE5D69"/>
    <w:rsid w:val="00BF32DC"/>
    <w:rsid w:val="00C070F7"/>
    <w:rsid w:val="00C15522"/>
    <w:rsid w:val="00C32F4D"/>
    <w:rsid w:val="00C52C51"/>
    <w:rsid w:val="00C53D51"/>
    <w:rsid w:val="00C54833"/>
    <w:rsid w:val="00C63DE9"/>
    <w:rsid w:val="00C717E0"/>
    <w:rsid w:val="00C81604"/>
    <w:rsid w:val="00C97B27"/>
    <w:rsid w:val="00CA7437"/>
    <w:rsid w:val="00CB57A0"/>
    <w:rsid w:val="00CC4017"/>
    <w:rsid w:val="00CD157D"/>
    <w:rsid w:val="00CD243E"/>
    <w:rsid w:val="00CF0782"/>
    <w:rsid w:val="00CF1464"/>
    <w:rsid w:val="00D13355"/>
    <w:rsid w:val="00D14D97"/>
    <w:rsid w:val="00D36723"/>
    <w:rsid w:val="00D40246"/>
    <w:rsid w:val="00D50D8F"/>
    <w:rsid w:val="00D5420F"/>
    <w:rsid w:val="00D6698C"/>
    <w:rsid w:val="00D70CAB"/>
    <w:rsid w:val="00D71C29"/>
    <w:rsid w:val="00D842C5"/>
    <w:rsid w:val="00D85589"/>
    <w:rsid w:val="00DA1BCA"/>
    <w:rsid w:val="00DA653A"/>
    <w:rsid w:val="00DC452D"/>
    <w:rsid w:val="00DC4F07"/>
    <w:rsid w:val="00DC756F"/>
    <w:rsid w:val="00DD08F9"/>
    <w:rsid w:val="00DE649C"/>
    <w:rsid w:val="00DF18CF"/>
    <w:rsid w:val="00E016BF"/>
    <w:rsid w:val="00E02971"/>
    <w:rsid w:val="00E05118"/>
    <w:rsid w:val="00E12BC7"/>
    <w:rsid w:val="00E31E15"/>
    <w:rsid w:val="00E33EBC"/>
    <w:rsid w:val="00E34154"/>
    <w:rsid w:val="00E3600D"/>
    <w:rsid w:val="00E44BD0"/>
    <w:rsid w:val="00E509C5"/>
    <w:rsid w:val="00E50EA6"/>
    <w:rsid w:val="00E5512C"/>
    <w:rsid w:val="00E57038"/>
    <w:rsid w:val="00E64AF7"/>
    <w:rsid w:val="00E92886"/>
    <w:rsid w:val="00EA0040"/>
    <w:rsid w:val="00EA0BE1"/>
    <w:rsid w:val="00EA1FC4"/>
    <w:rsid w:val="00EB10ED"/>
    <w:rsid w:val="00ED3562"/>
    <w:rsid w:val="00EE112E"/>
    <w:rsid w:val="00EF1761"/>
    <w:rsid w:val="00EF1D61"/>
    <w:rsid w:val="00F3640A"/>
    <w:rsid w:val="00F367EF"/>
    <w:rsid w:val="00F4477D"/>
    <w:rsid w:val="00F5797A"/>
    <w:rsid w:val="00F621E4"/>
    <w:rsid w:val="00F84556"/>
    <w:rsid w:val="00F86677"/>
    <w:rsid w:val="00F90A68"/>
    <w:rsid w:val="00F9690A"/>
    <w:rsid w:val="00FB0206"/>
    <w:rsid w:val="00FB0823"/>
    <w:rsid w:val="00FC34DB"/>
    <w:rsid w:val="00FC3E91"/>
    <w:rsid w:val="00FD4FAB"/>
    <w:rsid w:val="00FD5679"/>
    <w:rsid w:val="00FD6CA6"/>
    <w:rsid w:val="00FE04B1"/>
    <w:rsid w:val="00FE3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F0034C"/>
  <w15:chartTrackingRefBased/>
  <w15:docId w15:val="{121E7398-4AD9-4648-AA2F-E2673244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EA1"/>
    <w:pPr>
      <w:keepNext/>
      <w:keepLines/>
      <w:spacing w:before="240" w:line="259" w:lineRule="auto"/>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131D85"/>
    <w:pPr>
      <w:keepNext/>
      <w:keepLines/>
      <w:spacing w:before="40" w:line="259" w:lineRule="auto"/>
      <w:outlineLvl w:val="1"/>
    </w:pPr>
    <w:rPr>
      <w:rFonts w:eastAsiaTheme="majorEastAsia" w:cstheme="majorBidi"/>
      <w:color w:val="2F5496" w:themeColor="accent1" w:themeShade="BF"/>
      <w:szCs w:val="26"/>
    </w:rPr>
  </w:style>
  <w:style w:type="paragraph" w:styleId="Heading3">
    <w:name w:val="heading 3"/>
    <w:basedOn w:val="Normal"/>
    <w:next w:val="Normal"/>
    <w:link w:val="Heading3Char"/>
    <w:uiPriority w:val="9"/>
    <w:unhideWhenUsed/>
    <w:qFormat/>
    <w:rsid w:val="00025CE9"/>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D14D9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ListParagraph">
    <w:name w:val="List Paragraph"/>
    <w:basedOn w:val="Normal"/>
    <w:uiPriority w:val="34"/>
    <w:qFormat/>
    <w:rsid w:val="00167506"/>
    <w:pPr>
      <w:spacing w:after="160" w:line="259" w:lineRule="auto"/>
      <w:ind w:left="720"/>
      <w:contextualSpacing/>
    </w:pPr>
    <w:rPr>
      <w:sz w:val="22"/>
      <w:szCs w:val="22"/>
    </w:rPr>
  </w:style>
  <w:style w:type="character" w:styleId="Hyperlink">
    <w:name w:val="Hyperlink"/>
    <w:basedOn w:val="DefaultParagraphFont"/>
    <w:uiPriority w:val="99"/>
    <w:unhideWhenUsed/>
    <w:rsid w:val="00167506"/>
    <w:rPr>
      <w:color w:val="0000FF"/>
      <w:u w:val="single"/>
    </w:rPr>
  </w:style>
  <w:style w:type="table" w:styleId="TableGrid">
    <w:name w:val="Table Grid"/>
    <w:basedOn w:val="TableNormal"/>
    <w:uiPriority w:val="39"/>
    <w:rsid w:val="0016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72A8D"/>
    <w:rPr>
      <w:i/>
      <w:iCs/>
      <w:color w:val="4472C4" w:themeColor="accent1"/>
    </w:rPr>
  </w:style>
  <w:style w:type="character" w:customStyle="1" w:styleId="Heading2Char">
    <w:name w:val="Heading 2 Char"/>
    <w:basedOn w:val="DefaultParagraphFont"/>
    <w:link w:val="Heading2"/>
    <w:uiPriority w:val="9"/>
    <w:rsid w:val="00131D85"/>
    <w:rPr>
      <w:rFonts w:eastAsiaTheme="majorEastAsia" w:cstheme="majorBidi"/>
      <w:color w:val="2F5496" w:themeColor="accent1" w:themeShade="BF"/>
      <w:szCs w:val="26"/>
    </w:rPr>
  </w:style>
  <w:style w:type="paragraph" w:styleId="NoSpacing">
    <w:name w:val="No Spacing"/>
    <w:link w:val="NoSpacingChar"/>
    <w:uiPriority w:val="1"/>
    <w:qFormat/>
    <w:rsid w:val="00772A8D"/>
    <w:rPr>
      <w:sz w:val="22"/>
      <w:szCs w:val="22"/>
    </w:rPr>
  </w:style>
  <w:style w:type="character" w:customStyle="1" w:styleId="NoSpacingChar">
    <w:name w:val="No Spacing Char"/>
    <w:basedOn w:val="DefaultParagraphFont"/>
    <w:link w:val="NoSpacing"/>
    <w:uiPriority w:val="1"/>
    <w:rsid w:val="00772A8D"/>
    <w:rPr>
      <w:sz w:val="22"/>
      <w:szCs w:val="22"/>
    </w:rPr>
  </w:style>
  <w:style w:type="paragraph" w:styleId="BodyText2">
    <w:name w:val="Body Text 2"/>
    <w:basedOn w:val="Normal"/>
    <w:link w:val="BodyText2Char"/>
    <w:rsid w:val="00772A8D"/>
    <w:rPr>
      <w:rFonts w:ascii="Arial" w:eastAsia="Times New Roman" w:hAnsi="Arial" w:cs="Times New Roman"/>
      <w:szCs w:val="20"/>
      <w:lang w:val="en-US"/>
    </w:rPr>
  </w:style>
  <w:style w:type="character" w:customStyle="1" w:styleId="BodyText2Char">
    <w:name w:val="Body Text 2 Char"/>
    <w:basedOn w:val="DefaultParagraphFont"/>
    <w:link w:val="BodyText2"/>
    <w:rsid w:val="00772A8D"/>
    <w:rPr>
      <w:rFonts w:ascii="Arial" w:eastAsia="Times New Roman" w:hAnsi="Arial" w:cs="Times New Roman"/>
      <w:szCs w:val="20"/>
      <w:lang w:val="en-US"/>
    </w:rPr>
  </w:style>
  <w:style w:type="character" w:customStyle="1" w:styleId="Heading1Char">
    <w:name w:val="Heading 1 Char"/>
    <w:basedOn w:val="DefaultParagraphFont"/>
    <w:link w:val="Heading1"/>
    <w:uiPriority w:val="9"/>
    <w:rsid w:val="00B83EA1"/>
    <w:rPr>
      <w:rFonts w:eastAsiaTheme="majorEastAsia" w:cstheme="majorBidi"/>
      <w:color w:val="2F5496" w:themeColor="accent1" w:themeShade="BF"/>
      <w:sz w:val="28"/>
      <w:szCs w:val="32"/>
    </w:rPr>
  </w:style>
  <w:style w:type="paragraph" w:customStyle="1" w:styleId="Default">
    <w:name w:val="Default"/>
    <w:rsid w:val="004A4CD8"/>
    <w:pPr>
      <w:autoSpaceDE w:val="0"/>
      <w:autoSpaceDN w:val="0"/>
      <w:adjustRightInd w:val="0"/>
    </w:pPr>
    <w:rPr>
      <w:rFonts w:ascii="Arial" w:eastAsia="Times New Roman" w:hAnsi="Arial" w:cs="Arial"/>
      <w:color w:val="000000"/>
      <w:lang w:eastAsia="en-GB"/>
    </w:rPr>
  </w:style>
  <w:style w:type="paragraph" w:styleId="TOCHeading">
    <w:name w:val="TOC Heading"/>
    <w:basedOn w:val="Heading1"/>
    <w:next w:val="Normal"/>
    <w:uiPriority w:val="39"/>
    <w:unhideWhenUsed/>
    <w:qFormat/>
    <w:rsid w:val="00025CE9"/>
    <w:pPr>
      <w:outlineLvl w:val="9"/>
    </w:pPr>
    <w:rPr>
      <w:lang w:val="en-US"/>
    </w:rPr>
  </w:style>
  <w:style w:type="paragraph" w:styleId="TOC2">
    <w:name w:val="toc 2"/>
    <w:basedOn w:val="Normal"/>
    <w:next w:val="Normal"/>
    <w:autoRedefine/>
    <w:uiPriority w:val="39"/>
    <w:unhideWhenUsed/>
    <w:rsid w:val="00025CE9"/>
    <w:pPr>
      <w:spacing w:after="100"/>
      <w:ind w:left="240"/>
    </w:pPr>
  </w:style>
  <w:style w:type="paragraph" w:styleId="TOC1">
    <w:name w:val="toc 1"/>
    <w:basedOn w:val="Normal"/>
    <w:next w:val="Normal"/>
    <w:autoRedefine/>
    <w:uiPriority w:val="39"/>
    <w:unhideWhenUsed/>
    <w:rsid w:val="00025CE9"/>
    <w:pPr>
      <w:spacing w:after="100"/>
    </w:pPr>
  </w:style>
  <w:style w:type="character" w:customStyle="1" w:styleId="Heading3Char">
    <w:name w:val="Heading 3 Char"/>
    <w:basedOn w:val="DefaultParagraphFont"/>
    <w:link w:val="Heading3"/>
    <w:uiPriority w:val="9"/>
    <w:rsid w:val="00025CE9"/>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2777EF"/>
    <w:pPr>
      <w:spacing w:after="100"/>
      <w:ind w:left="480"/>
    </w:pPr>
  </w:style>
  <w:style w:type="character" w:styleId="FollowedHyperlink">
    <w:name w:val="FollowedHyperlink"/>
    <w:basedOn w:val="DefaultParagraphFont"/>
    <w:uiPriority w:val="99"/>
    <w:semiHidden/>
    <w:unhideWhenUsed/>
    <w:rsid w:val="00F90A68"/>
    <w:rPr>
      <w:color w:val="954F72" w:themeColor="followedHyperlink"/>
      <w:u w:val="single"/>
    </w:rPr>
  </w:style>
  <w:style w:type="character" w:styleId="CommentReference">
    <w:name w:val="annotation reference"/>
    <w:basedOn w:val="DefaultParagraphFont"/>
    <w:uiPriority w:val="99"/>
    <w:semiHidden/>
    <w:unhideWhenUsed/>
    <w:rsid w:val="0028481D"/>
    <w:rPr>
      <w:sz w:val="16"/>
      <w:szCs w:val="16"/>
    </w:rPr>
  </w:style>
  <w:style w:type="paragraph" w:styleId="CommentText">
    <w:name w:val="annotation text"/>
    <w:basedOn w:val="Normal"/>
    <w:link w:val="CommentTextChar"/>
    <w:unhideWhenUsed/>
    <w:rsid w:val="0028481D"/>
    <w:rPr>
      <w:sz w:val="20"/>
      <w:szCs w:val="20"/>
    </w:rPr>
  </w:style>
  <w:style w:type="character" w:customStyle="1" w:styleId="CommentTextChar">
    <w:name w:val="Comment Text Char"/>
    <w:basedOn w:val="DefaultParagraphFont"/>
    <w:link w:val="CommentText"/>
    <w:rsid w:val="0028481D"/>
    <w:rPr>
      <w:sz w:val="20"/>
      <w:szCs w:val="20"/>
    </w:rPr>
  </w:style>
  <w:style w:type="paragraph" w:styleId="BalloonText">
    <w:name w:val="Balloon Text"/>
    <w:basedOn w:val="Normal"/>
    <w:link w:val="BalloonTextChar"/>
    <w:uiPriority w:val="99"/>
    <w:semiHidden/>
    <w:unhideWhenUsed/>
    <w:rsid w:val="00284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81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C452D"/>
    <w:rPr>
      <w:b/>
      <w:bCs/>
    </w:rPr>
  </w:style>
  <w:style w:type="character" w:customStyle="1" w:styleId="CommentSubjectChar">
    <w:name w:val="Comment Subject Char"/>
    <w:basedOn w:val="CommentTextChar"/>
    <w:link w:val="CommentSubject"/>
    <w:uiPriority w:val="99"/>
    <w:semiHidden/>
    <w:rsid w:val="00DC452D"/>
    <w:rPr>
      <w:b/>
      <w:bCs/>
      <w:sz w:val="20"/>
      <w:szCs w:val="20"/>
    </w:rPr>
  </w:style>
  <w:style w:type="paragraph" w:customStyle="1" w:styleId="subhead12">
    <w:name w:val="subhead12"/>
    <w:basedOn w:val="Normal"/>
    <w:rsid w:val="00131D85"/>
    <w:pPr>
      <w:spacing w:after="120"/>
    </w:pPr>
    <w:rPr>
      <w:rFonts w:ascii="Arial" w:eastAsia="Times New Roman" w:hAnsi="Arial" w:cs="Times New Roman"/>
      <w:b/>
      <w:szCs w:val="20"/>
      <w:lang w:eastAsia="en-GB"/>
    </w:rPr>
  </w:style>
  <w:style w:type="paragraph" w:styleId="NormalIndent">
    <w:name w:val="Normal Indent"/>
    <w:basedOn w:val="Normal"/>
    <w:semiHidden/>
    <w:rsid w:val="00131D85"/>
    <w:pPr>
      <w:ind w:left="720"/>
    </w:pPr>
    <w:rPr>
      <w:rFonts w:ascii="Arial" w:eastAsia="Times New Roman" w:hAnsi="Arial" w:cs="Times New Roman"/>
      <w:sz w:val="20"/>
      <w:szCs w:val="20"/>
      <w:lang w:eastAsia="en-GB"/>
    </w:rPr>
  </w:style>
  <w:style w:type="paragraph" w:styleId="BodyTextIndent">
    <w:name w:val="Body Text Indent"/>
    <w:basedOn w:val="Normal"/>
    <w:link w:val="BodyTextIndentChar"/>
    <w:uiPriority w:val="99"/>
    <w:semiHidden/>
    <w:unhideWhenUsed/>
    <w:rsid w:val="00131D85"/>
    <w:pPr>
      <w:spacing w:after="120"/>
      <w:ind w:left="283"/>
    </w:pPr>
  </w:style>
  <w:style w:type="character" w:customStyle="1" w:styleId="BodyTextIndentChar">
    <w:name w:val="Body Text Indent Char"/>
    <w:basedOn w:val="DefaultParagraphFont"/>
    <w:link w:val="BodyTextIndent"/>
    <w:uiPriority w:val="99"/>
    <w:semiHidden/>
    <w:rsid w:val="00131D85"/>
  </w:style>
  <w:style w:type="paragraph" w:styleId="ListBullet">
    <w:name w:val="List Bullet"/>
    <w:basedOn w:val="Normal"/>
    <w:next w:val="Normal"/>
    <w:autoRedefine/>
    <w:semiHidden/>
    <w:rsid w:val="00750354"/>
    <w:pPr>
      <w:spacing w:line="276" w:lineRule="auto"/>
      <w:jc w:val="both"/>
    </w:pPr>
    <w:rPr>
      <w:rFonts w:eastAsia="Times New Roman" w:cstheme="minorHAnsi"/>
      <w:sz w:val="22"/>
      <w:szCs w:val="22"/>
      <w:lang w:eastAsia="en-GB"/>
    </w:rPr>
  </w:style>
  <w:style w:type="character" w:styleId="UnresolvedMention">
    <w:name w:val="Unresolved Mention"/>
    <w:basedOn w:val="DefaultParagraphFont"/>
    <w:uiPriority w:val="99"/>
    <w:semiHidden/>
    <w:unhideWhenUsed/>
    <w:rsid w:val="00E3600D"/>
    <w:rPr>
      <w:color w:val="605E5C"/>
      <w:shd w:val="clear" w:color="auto" w:fill="E1DFDD"/>
    </w:rPr>
  </w:style>
  <w:style w:type="character" w:customStyle="1" w:styleId="Heading5Char">
    <w:name w:val="Heading 5 Char"/>
    <w:basedOn w:val="DefaultParagraphFont"/>
    <w:link w:val="Heading5"/>
    <w:uiPriority w:val="9"/>
    <w:semiHidden/>
    <w:rsid w:val="00D14D97"/>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99"/>
    <w:semiHidden/>
    <w:unhideWhenUsed/>
    <w:rsid w:val="00FD5679"/>
    <w:pPr>
      <w:spacing w:after="120"/>
    </w:pPr>
  </w:style>
  <w:style w:type="character" w:customStyle="1" w:styleId="BodyTextChar">
    <w:name w:val="Body Text Char"/>
    <w:basedOn w:val="DefaultParagraphFont"/>
    <w:link w:val="BodyText"/>
    <w:uiPriority w:val="99"/>
    <w:semiHidden/>
    <w:rsid w:val="00FD5679"/>
  </w:style>
  <w:style w:type="character" w:customStyle="1" w:styleId="normaltextrun">
    <w:name w:val="normaltextrun"/>
    <w:rsid w:val="00A72085"/>
  </w:style>
  <w:style w:type="paragraph" w:styleId="ListBullet2">
    <w:name w:val="List Bullet 2"/>
    <w:basedOn w:val="Normal"/>
    <w:uiPriority w:val="99"/>
    <w:semiHidden/>
    <w:unhideWhenUsed/>
    <w:rsid w:val="00A72085"/>
    <w:pPr>
      <w:numPr>
        <w:numId w:val="2"/>
      </w:numPr>
      <w:contextualSpacing/>
    </w:pPr>
  </w:style>
  <w:style w:type="paragraph" w:customStyle="1" w:styleId="head14">
    <w:name w:val="head14"/>
    <w:basedOn w:val="Normal"/>
    <w:next w:val="Normal"/>
    <w:rsid w:val="00F3640A"/>
    <w:pPr>
      <w:spacing w:after="240"/>
      <w:jc w:val="center"/>
    </w:pPr>
    <w:rPr>
      <w:rFonts w:ascii="Arial" w:eastAsia="Times New Roman" w:hAnsi="Arial" w:cs="Times New Roman"/>
      <w:b/>
      <w:caps/>
      <w:sz w:val="2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mailto:repairs@contacts.bham.ac.u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uob-prime.lmp.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se.gov.uk/pubns/guidance/em1.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intranet.birmingham.ac.uk/as/registry/legislation/regulations/index.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intranet.birmingham.ac.uk/as/registry/legislation/regulations/index.aspx"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ea0d5317-3d71-48ac-ae4d-f8b660bb596c">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d5c5406f-65eb-469a-a773-a7077b25928c</TermId>
        </TermInfo>
        <TermInfo xmlns="http://schemas.microsoft.com/office/infopath/2007/PartnerControls">
          <TermName xmlns="http://schemas.microsoft.com/office/infopath/2007/PartnerControls">asbestos</TermName>
          <TermId xmlns="http://schemas.microsoft.com/office/infopath/2007/PartnerControls">e8796130-8105-4317-bb31-c2cbeb44efe9</TermId>
        </TermInfo>
      </Terms>
    </TaxKeywordTaxHTField>
    <Document_x0020_Category xmlns="ea0d5317-3d71-48ac-ae4d-f8b660bb596c">10</Document_x0020_Category>
    <_PublishStartDate xmlns="ea0d5317-3d71-48ac-ae4d-f8b660bb596c">2022-08-26T08:17:00+00:00</_PublishStartDate>
    <Editor_x0020_Group xmlns="ea0d5317-3d71-48ac-ae4d-f8b660bb596c">9</Editor_x0020_Group>
    <HR_x0020_Doc_x0020_Status xmlns="ea0d5317-3d71-48ac-ae4d-f8b660bb596c">Live</HR_x0020_Doc_x0020_Status>
    <Visibility xmlns="ea0d5317-3d71-48ac-ae4d-f8b660bb596c">
      <Value>2</Value>
    </Visibility>
    <TaxCatchAll xmlns="ea0d5317-3d71-48ac-ae4d-f8b660bb596c">
      <Value>466</Value>
      <Value>739</Value>
    </TaxCatchAll>
    <b3915bece4ef46fea38bb9fe103a6176 xmlns="ea0d5317-3d71-48ac-ae4d-f8b660bb596c">
      <Terms xmlns="http://schemas.microsoft.com/office/infopath/2007/PartnerControls"/>
    </b3915bece4ef46fea38bb9fe103a6176>
    <IconOverlay xmlns="http://schemas.microsoft.com/sharepoint/v4" xsi:nil="true"/>
    <Last_x0020_Review_x0020_Date xmlns="ea0d5317-3d71-48ac-ae4d-f8b660bb596c" xsi:nil="true"/>
    <p03bf033748243edbaf189f3c637fd10 xmlns="ea0d5317-3d71-48ac-ae4d-f8b660bb596c">
      <Terms xmlns="http://schemas.microsoft.com/office/infopath/2007/PartnerControls"/>
    </p03bf033748243edbaf189f3c637fd10>
    <External_x0020_to_x0020_HR_x0020_approval xmlns="ea0d5317-3d71-48ac-ae4d-f8b660bb596c" xsi:nil="true"/>
    <External_x0020_Document xmlns="ea0d5317-3d71-48ac-ae4d-f8b660bb596c">false</External_x0020_Document>
    <Campuses xmlns="ea0d5317-3d71-48ac-ae4d-f8b660bb596c">
      <Value>1</Value>
    </Campuses>
    <Process xmlns="ea0d5317-3d71-48ac-ae4d-f8b660bb596c">
      <Value>102</Value>
    </Process>
    <External_x0020_document_x0020_link xmlns="ea0d5317-3d71-48ac-ae4d-f8b660bb596c" xsi:nil="true"/>
    <Document_x0020_Owner_x002f_Approver xmlns="ea0d5317-3d71-48ac-ae4d-f8b660bb596c">
      <UserInfo>
        <DisplayName>Cheryl Rogers (Workplace Wellbeing)</DisplayName>
        <AccountId>48</AccountId>
        <AccountType/>
      </UserInfo>
    </Document_x0020_Owner_x002f_Approver>
    <PublishingExpirationDate xmlns="http://schemas.microsoft.com/sharepoint/v3" xsi:nil="true"/>
    <PublishingStartDate xmlns="http://schemas.microsoft.com/sharepoint/v3" xsi:nil="true"/>
    <Restrict_x0020_to_x0020_HR_x0020_Staff xmlns="ea0d5317-3d71-48ac-ae4d-f8b660bb596c">false</Restrict_x0020_to_x0020_HR_x0020_Staff>
    <Next_x0020_Review_x0020_Date xmlns="ea0d5317-3d71-48ac-ae4d-f8b660bb596c" xsi:nil="true"/>
    <Additional_x0020_information xmlns="ea0d5317-3d71-48ac-ae4d-f8b660bb596c" xsi:nil="true"/>
    <_dlc_DocId xmlns="ea0d5317-3d71-48ac-ae4d-f8b660bb596c">HRDOC-1281053876-9391</_dlc_DocId>
    <_dlc_DocIdUrl xmlns="ea0d5317-3d71-48ac-ae4d-f8b660bb596c">
      <Url>https://bham.sharepoint.com/sites/HRDC/_layouts/15/DocIdRedir.aspx?ID=HRDOC-1281053876-9391</Url>
      <Description>HRDOC-1281053876-9391</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HRDC - HR Document" ma:contentTypeID="0x010100DB100F21A7794546A5F19AE3FDF418FD0028624F720E951A4B971B121FB05CC361" ma:contentTypeVersion="92" ma:contentTypeDescription="" ma:contentTypeScope="" ma:versionID="5948df2a24f5da191d3fdebfb7ba9c98">
  <xsd:schema xmlns:xsd="http://www.w3.org/2001/XMLSchema" xmlns:xs="http://www.w3.org/2001/XMLSchema" xmlns:p="http://schemas.microsoft.com/office/2006/metadata/properties" xmlns:ns1="http://schemas.microsoft.com/sharepoint/v3" xmlns:ns2="ea0d5317-3d71-48ac-ae4d-f8b660bb596c" xmlns:ns3="7579f7aa-f3fb-4425-bf15-e74378bb9d77" xmlns:ns4="http://schemas.microsoft.com/sharepoint/v4" targetNamespace="http://schemas.microsoft.com/office/2006/metadata/properties" ma:root="true" ma:fieldsID="ff491191161cbada5339eca3ee725112" ns1:_="" ns2:_="" ns3:_="" ns4:_="">
    <xsd:import namespace="http://schemas.microsoft.com/sharepoint/v3"/>
    <xsd:import namespace="ea0d5317-3d71-48ac-ae4d-f8b660bb596c"/>
    <xsd:import namespace="7579f7aa-f3fb-4425-bf15-e74378bb9d77"/>
    <xsd:import namespace="http://schemas.microsoft.com/sharepoint/v4"/>
    <xsd:element name="properties">
      <xsd:complexType>
        <xsd:sequence>
          <xsd:element name="documentManagement">
            <xsd:complexType>
              <xsd:all>
                <xsd:element ref="ns2:Editor_x0020_Group"/>
                <xsd:element ref="ns2:Document_x0020_Owner_x002f_Approver"/>
                <xsd:element ref="ns2:Document_x0020_Category"/>
                <xsd:element ref="ns2:Process" minOccurs="0"/>
                <xsd:element ref="ns2:Visibility" minOccurs="0"/>
                <xsd:element ref="ns2:Campuses" minOccurs="0"/>
                <xsd:element ref="ns2:Restrict_x0020_to_x0020_HR_x0020_Staff" minOccurs="0"/>
                <xsd:element ref="ns2:HR_x0020_Doc_x0020_Status" minOccurs="0"/>
                <xsd:element ref="ns2:_PublishStartDate"/>
                <xsd:element ref="ns2:External_x0020_Document" minOccurs="0"/>
                <xsd:element ref="ns2:External_x0020_document_x0020_link" minOccurs="0"/>
                <xsd:element ref="ns2:Additional_x0020_information" minOccurs="0"/>
                <xsd:element ref="ns2:Editor_x0020_Group_x003a_ID" minOccurs="0"/>
                <xsd:element ref="ns2:_dlc_DocIdUrl" minOccurs="0"/>
                <xsd:element ref="ns2:_dlc_DocIdPersistId" minOccurs="0"/>
                <xsd:element ref="ns2:_dlc_DocId" minOccurs="0"/>
                <xsd:element ref="ns2:p03bf033748243edbaf189f3c637fd10" minOccurs="0"/>
                <xsd:element ref="ns2:TaxCatchAll" minOccurs="0"/>
                <xsd:element ref="ns2:TaxCatchAllLabel" minOccurs="0"/>
                <xsd:element ref="ns2:Last_x0020_Review_x0020_Date" minOccurs="0"/>
                <xsd:element ref="ns2:b3915bece4ef46fea38bb9fe103a6176" minOccurs="0"/>
                <xsd:element ref="ns2:Next_x0020_Review_x0020_Date" minOccurs="0"/>
                <xsd:element ref="ns1:PublishingStartDate" minOccurs="0"/>
                <xsd:element ref="ns1:PublishingExpirationDate" minOccurs="0"/>
                <xsd:element ref="ns2:TaxKeywordTaxHTField" minOccurs="0"/>
                <xsd:element ref="ns2:External_x0020_to_x0020_HR_x0020_approval" minOccurs="0"/>
                <xsd:element ref="ns3:MediaServiceMetadata" minOccurs="0"/>
                <xsd:element ref="ns3:MediaServiceFastMetadata" minOccurs="0"/>
                <xsd:element ref="ns3:MediaServiceAutoKeyPoints" minOccurs="0"/>
                <xsd:element ref="ns3:MediaServiceKeyPoints" minOccurs="0"/>
                <xsd:element ref="ns4:IconOverlay" minOccurs="0"/>
                <xsd:element ref="ns2:SharedWithUsers" minOccurs="0"/>
                <xsd:element ref="ns2:SharedWithDetail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33"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3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0d5317-3d71-48ac-ae4d-f8b660bb596c" elementFormDefault="qualified">
    <xsd:import namespace="http://schemas.microsoft.com/office/2006/documentManagement/types"/>
    <xsd:import namespace="http://schemas.microsoft.com/office/infopath/2007/PartnerControls"/>
    <xsd:element name="Editor_x0020_Group" ma:index="2" ma:displayName="Editor Group" ma:list="{036c8e53-61d0-4819-8dd2-25bee1529659}" ma:internalName="Editor_x0020_Group" ma:readOnly="false" ma:showField="Title" ma:web="ea0d5317-3d71-48ac-ae4d-f8b660bb596c">
      <xsd:simpleType>
        <xsd:restriction base="dms:Lookup"/>
      </xsd:simpleType>
    </xsd:element>
    <xsd:element name="Document_x0020_Owner_x002f_Approver" ma:index="3" ma:displayName="Owner/Approver" ma:list="UserInfo" ma:SharePointGroup="25" ma:internalName="Document_x0020_Owner_x002F_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Category" ma:index="4" ma:displayName="Document Category" ma:list="{0bfeaaac-0a73-4936-8d60-5042fa4bc56e}" ma:internalName="Document_x0020_Category" ma:readOnly="false" ma:showField="Title" ma:web="ea0d5317-3d71-48ac-ae4d-f8b660bb596c">
      <xsd:simpleType>
        <xsd:restriction base="dms:Lookup"/>
      </xsd:simpleType>
    </xsd:element>
    <xsd:element name="Process" ma:index="5" nillable="true" ma:displayName="Topic" ma:list="{2e9174f6-7676-407b-8948-1cc90bd0d0e5}" ma:internalName="Process" ma:readOnly="false" ma:showField="LinkTitleNoMenu" ma:web="ea0d5317-3d71-48ac-ae4d-f8b660bb596c" ma:requiredMultiChoice="true">
      <xsd:complexType>
        <xsd:complexContent>
          <xsd:extension base="dms:MultiChoiceLookup">
            <xsd:sequence>
              <xsd:element name="Value" type="dms:Lookup" maxOccurs="unbounded" minOccurs="0" nillable="true"/>
            </xsd:sequence>
          </xsd:extension>
        </xsd:complexContent>
      </xsd:complexType>
    </xsd:element>
    <xsd:element name="Visibility" ma:index="6" nillable="true" ma:displayName="Target Audience" ma:list="{347a4d86-f88f-4f93-8e9e-1e092b5e88e4}" ma:internalName="Visibility" ma:readOnly="false" ma:showField="LinkTitleNoMenu" ma:web="ea0d5317-3d71-48ac-ae4d-f8b660bb596c" ma:requiredMultiChoice="true">
      <xsd:complexType>
        <xsd:complexContent>
          <xsd:extension base="dms:MultiChoiceLookup">
            <xsd:sequence>
              <xsd:element name="Value" type="dms:Lookup" maxOccurs="unbounded" minOccurs="0" nillable="true"/>
            </xsd:sequence>
          </xsd:extension>
        </xsd:complexContent>
      </xsd:complexType>
    </xsd:element>
    <xsd:element name="Campuses" ma:index="7" nillable="true" ma:displayName="Campuses" ma:list="{7b4e0aad-9fe7-42a4-8ad8-450affc899d7}" ma:internalName="Campuses" ma:readOnly="false" ma:showField="LinkTitleNoMenu" ma:web="ea0d5317-3d71-48ac-ae4d-f8b660bb596c" ma:requiredMultiChoice="true">
      <xsd:complexType>
        <xsd:complexContent>
          <xsd:extension base="dms:MultiChoiceLookup">
            <xsd:sequence>
              <xsd:element name="Value" type="dms:Lookup" maxOccurs="unbounded" minOccurs="0" nillable="true"/>
            </xsd:sequence>
          </xsd:extension>
        </xsd:complexContent>
      </xsd:complexType>
    </xsd:element>
    <xsd:element name="Restrict_x0020_to_x0020_HR_x0020_Staff" ma:index="8" nillable="true" ma:displayName="Restrict to HR Staff" ma:default="0" ma:description="If this document is to be only accessed by HR Staff, select this box." ma:internalName="Restrict_x0020_to_x0020_HR_x0020_Staff" ma:readOnly="false">
      <xsd:simpleType>
        <xsd:restriction base="dms:Boolean"/>
      </xsd:simpleType>
    </xsd:element>
    <xsd:element name="HR_x0020_Doc_x0020_Status" ma:index="10" nillable="true" ma:displayName="HR Doc Status" ma:default="Live" ma:description="Change the status to archive to move document to HR Doc Centre Archive" ma:format="Dropdown" ma:internalName="HR_x0020_Doc_x0020_Status" ma:readOnly="false">
      <xsd:simpleType>
        <xsd:restriction base="dms:Choice">
          <xsd:enumeration value="Live"/>
          <xsd:enumeration value="Archived"/>
        </xsd:restriction>
      </xsd:simpleType>
    </xsd:element>
    <xsd:element name="_PublishStartDate" ma:index="11" ma:displayName="Publish Start Date" ma:default="[today]" ma:format="DateTime" ma:internalName="_PublishStartDate" ma:readOnly="false">
      <xsd:simpleType>
        <xsd:restriction base="dms:DateTime"/>
      </xsd:simpleType>
    </xsd:element>
    <xsd:element name="External_x0020_Document" ma:index="12" nillable="true" ma:displayName="External Document" ma:default="0" ma:description="Select this box if this document needs to be accessed by those not employed or who study at the University" ma:internalName="External_x0020_Document" ma:readOnly="false">
      <xsd:simpleType>
        <xsd:restriction base="dms:Boolean"/>
      </xsd:simpleType>
    </xsd:element>
    <xsd:element name="External_x0020_document_x0020_link" ma:index="13" nillable="true" ma:displayName="External document link" ma:description="If external document OR Web page, please paste the url of where the document or webpage is located." ma:internalName="External_x0020_document_x0020_link" ma:readOnly="false">
      <xsd:simpleType>
        <xsd:restriction base="dms:Text">
          <xsd:maxLength value="255"/>
        </xsd:restriction>
      </xsd:simpleType>
    </xsd:element>
    <xsd:element name="Additional_x0020_information" ma:index="14" nillable="true" ma:displayName="Additional information" ma:internalName="Additional_x0020_information" ma:readOnly="false">
      <xsd:simpleType>
        <xsd:restriction base="dms:Note"/>
      </xsd:simpleType>
    </xsd:element>
    <xsd:element name="Editor_x0020_Group_x003a_ID" ma:index="16" nillable="true" ma:displayName="Editor Group:ID" ma:list="{036c8e53-61d0-4819-8dd2-25bee1529659}" ma:internalName="Editor_x0020_Group_x003A_ID" ma:readOnly="true" ma:showField="ID" ma:web="ea0d5317-3d71-48ac-ae4d-f8b660bb596c">
      <xsd:simpleType>
        <xsd:restriction base="dms:Lookup"/>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p03bf033748243edbaf189f3c637fd10" ma:index="24" nillable="true" ma:taxonomy="true" ma:internalName="p03bf033748243edbaf189f3c637fd10" ma:taxonomyFieldName="HR_x0020_Tags" ma:displayName="HR Tags" ma:readOnly="false" ma:default="" ma:fieldId="{903bf033-7482-43ed-baf1-89f3c637fd10}" ma:taxonomyMulti="true" ma:sspId="ac7af76c-f141-45ca-ae1a-4959eb0cbd43" ma:termSetId="ff7bf304-b4f1-4ea4-8081-273e779339d9" ma:anchorId="00000000-0000-0000-0000-000000000000" ma:open="true" ma:isKeyword="false">
      <xsd:complexType>
        <xsd:sequence>
          <xsd:element ref="pc:Terms" minOccurs="0" maxOccurs="1"/>
        </xsd:sequence>
      </xsd:complexType>
    </xsd:element>
    <xsd:element name="TaxCatchAll" ma:index="25" nillable="true" ma:displayName="Taxonomy Catch All Column" ma:hidden="true" ma:list="{a81096b5-8d9f-4628-904d-6b836a0eab3a}" ma:internalName="TaxCatchAll" ma:readOnly="false" ma:showField="CatchAllData" ma:web="ea0d5317-3d71-48ac-ae4d-f8b660bb596c">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y Catch All Column1" ma:hidden="true" ma:list="{a81096b5-8d9f-4628-904d-6b836a0eab3a}" ma:internalName="TaxCatchAllLabel" ma:readOnly="true" ma:showField="CatchAllDataLabel" ma:web="ea0d5317-3d71-48ac-ae4d-f8b660bb596c">
      <xsd:complexType>
        <xsd:complexContent>
          <xsd:extension base="dms:MultiChoiceLookup">
            <xsd:sequence>
              <xsd:element name="Value" type="dms:Lookup" maxOccurs="unbounded" minOccurs="0" nillable="true"/>
            </xsd:sequence>
          </xsd:extension>
        </xsd:complexContent>
      </xsd:complexType>
    </xsd:element>
    <xsd:element name="Last_x0020_Review_x0020_Date" ma:index="28" nillable="true" ma:displayName="Last Review Date" ma:format="DateOnly" ma:hidden="true" ma:internalName="Last_x0020_Review_x0020_Date" ma:readOnly="false">
      <xsd:simpleType>
        <xsd:restriction base="dms:DateTime"/>
      </xsd:simpleType>
    </xsd:element>
    <xsd:element name="b3915bece4ef46fea38bb9fe103a6176" ma:index="29" nillable="true" ma:taxonomy="true" ma:internalName="b3915bece4ef46fea38bb9fe103a6176" ma:taxonomyFieldName="Document_x0020_Security_x0020_Type" ma:displayName="Document Security Type" ma:readOnly="false" ma:default="" ma:fieldId="{b3915bec-e4ef-46fe-a38b-b9fe103a6176}" ma:sspId="ac7af76c-f141-45ca-ae1a-4959eb0cbd43" ma:termSetId="f5148cf2-5f8e-4285-8c84-195045e987ac" ma:anchorId="00000000-0000-0000-0000-000000000000" ma:open="false" ma:isKeyword="false">
      <xsd:complexType>
        <xsd:sequence>
          <xsd:element ref="pc:Terms" minOccurs="0" maxOccurs="1"/>
        </xsd:sequence>
      </xsd:complexType>
    </xsd:element>
    <xsd:element name="Next_x0020_Review_x0020_Date" ma:index="31" nillable="true" ma:displayName="Next Review Date" ma:format="DateOnly" ma:hidden="true" ma:internalName="Next_x0020_Review_x0020_Date" ma:readOnly="false">
      <xsd:simpleType>
        <xsd:restriction base="dms:DateTime"/>
      </xsd:simpleType>
    </xsd:element>
    <xsd:element name="TaxKeywordTaxHTField" ma:index="35" nillable="true" ma:taxonomy="true" ma:internalName="TaxKeywordTaxHTField" ma:taxonomyFieldName="TaxKeyword" ma:displayName="Enterprise Keywords" ma:readOnly="false" ma:fieldId="{23f27201-bee3-471e-b2e7-b64fd8b7ca38}" ma:taxonomyMulti="true" ma:sspId="ac7af76c-f141-45ca-ae1a-4959eb0cbd43" ma:termSetId="00000000-0000-0000-0000-000000000000" ma:anchorId="00000000-0000-0000-0000-000000000000" ma:open="true" ma:isKeyword="true">
      <xsd:complexType>
        <xsd:sequence>
          <xsd:element ref="pc:Terms" minOccurs="0" maxOccurs="1"/>
        </xsd:sequence>
      </xsd:complexType>
    </xsd:element>
    <xsd:element name="External_x0020_to_x0020_HR_x0020_approval" ma:index="36" nillable="true" ma:displayName="External to HR approval" ma:hidden="true" ma:internalName="External_x0020_to_x0020_HR_x0020_approval" ma:readOnly="false">
      <xsd:simpleType>
        <xsd:restriction base="dms:Note"/>
      </xsd:simpleType>
    </xsd:element>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79f7aa-f3fb-4425-bf15-e74378bb9d77" elementFormDefault="qualified">
    <xsd:import namespace="http://schemas.microsoft.com/office/2006/documentManagement/types"/>
    <xsd:import namespace="http://schemas.microsoft.com/office/infopath/2007/PartnerControls"/>
    <xsd:element name="MediaServiceMetadata" ma:index="37" nillable="true" ma:displayName="MediaServiceMetadata" ma:hidden="true" ma:internalName="MediaServiceMetadata" ma:readOnly="true">
      <xsd:simpleType>
        <xsd:restriction base="dms:Note"/>
      </xsd:simpleType>
    </xsd:element>
    <xsd:element name="MediaServiceFastMetadata" ma:index="38" nillable="true" ma:displayName="MediaServiceFastMetadata" ma:hidden="true" ma:internalName="MediaServiceFastMetadata" ma:readOnly="true">
      <xsd:simpleType>
        <xsd:restriction base="dms:Note"/>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DateTaken" ma:index="46" nillable="true" ma:displayName="MediaServiceDateTaken" ma:hidden="true" ma:internalName="MediaServiceDateTaken"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4DAAF-F8F0-459C-97EB-EF8A19AC92C5}">
  <ds:schemaRefs>
    <ds:schemaRef ds:uri="http://schemas.microsoft.com/office/2006/metadata/properties"/>
    <ds:schemaRef ds:uri="http://schemas.microsoft.com/office/infopath/2007/PartnerControls"/>
    <ds:schemaRef ds:uri="ea0d5317-3d71-48ac-ae4d-f8b660bb596c"/>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238685B8-9A98-47CD-B844-A02B00518AB3}">
  <ds:schemaRefs>
    <ds:schemaRef ds:uri="http://schemas.openxmlformats.org/officeDocument/2006/bibliography"/>
  </ds:schemaRefs>
</ds:datastoreItem>
</file>

<file path=customXml/itemProps3.xml><?xml version="1.0" encoding="utf-8"?>
<ds:datastoreItem xmlns:ds="http://schemas.openxmlformats.org/officeDocument/2006/customXml" ds:itemID="{05EB580D-AC54-4773-8373-8997A3D18C12}">
  <ds:schemaRefs>
    <ds:schemaRef ds:uri="http://schemas.microsoft.com/sharepoint/v3/contenttype/forms"/>
  </ds:schemaRefs>
</ds:datastoreItem>
</file>

<file path=customXml/itemProps4.xml><?xml version="1.0" encoding="utf-8"?>
<ds:datastoreItem xmlns:ds="http://schemas.openxmlformats.org/officeDocument/2006/customXml" ds:itemID="{A0C65FE1-A309-443B-96C2-F223FEFAF996}">
  <ds:schemaRefs>
    <ds:schemaRef ds:uri="http://schemas.microsoft.com/sharepoint/events"/>
  </ds:schemaRefs>
</ds:datastoreItem>
</file>

<file path=customXml/itemProps5.xml><?xml version="1.0" encoding="utf-8"?>
<ds:datastoreItem xmlns:ds="http://schemas.openxmlformats.org/officeDocument/2006/customXml" ds:itemID="{77F685E6-2CA8-43FC-B146-12DC86AD6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0d5317-3d71-48ac-ae4d-f8b660bb596c"/>
    <ds:schemaRef ds:uri="7579f7aa-f3fb-4425-bf15-e74378bb9d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3937</Words>
  <Characters>22444</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Asbestos Policy - July 2022</dc:title>
  <dc:subject/>
  <dc:creator>Microsoft Office User</dc:creator>
  <cp:keywords>asbestos; Policy</cp:keywords>
  <dc:description/>
  <cp:lastModifiedBy>Helen Holloway (Estates Health and Safety)</cp:lastModifiedBy>
  <cp:revision>2</cp:revision>
  <cp:lastPrinted>2022-07-25T13:51:00Z</cp:lastPrinted>
  <dcterms:created xsi:type="dcterms:W3CDTF">2024-12-11T14:42:00Z</dcterms:created>
  <dcterms:modified xsi:type="dcterms:W3CDTF">2024-12-11T14:42:00Z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0x010100DB100F21A7794546A5F19AE3FDF418FD0028624F720E951A4B971B121FB05CC361</vt:lpwstr>
  </property>
  <property fmtid="{D5CDD505-2E9C-101B-9397-08002B2CF9AE}" pid="3" name="_dlc_DocIdItemGuid">
    <vt:lpwstr>31e5f32c-4cb0-4510-9d65-66806154212e</vt:lpwstr>
  </property>
  <property fmtid="{D5CDD505-2E9C-101B-9397-08002B2CF9AE}" pid="4" name="TaxKeyword">
    <vt:lpwstr>466;#Policy|d5c5406f-65eb-469a-a773-a7077b25928c;#739;#asbestos|e8796130-8105-4317-bb31-c2cbeb44efe9</vt:lpwstr>
  </property>
  <property fmtid="{D5CDD505-2E9C-101B-9397-08002B2CF9AE}" pid="5" name="MediaServiceImageTags">
    <vt:lpwstr/>
  </property>
  <property fmtid="{D5CDD505-2E9C-101B-9397-08002B2CF9AE}" pid="6" name="lcf76f155ced4ddcb4097134ff3c332f">
    <vt:lpwstr/>
  </property>
  <property fmtid="{D5CDD505-2E9C-101B-9397-08002B2CF9AE}" pid="7" name="HR Tags">
    <vt:lpwstr/>
  </property>
  <property fmtid="{D5CDD505-2E9C-101B-9397-08002B2CF9AE}" pid="8" name="Document Security Type">
    <vt:lpwstr/>
  </property>
  <property fmtid="{D5CDD505-2E9C-101B-9397-08002B2CF9AE}" pid="9" name="Document_x0020_Security_x0020_Type">
    <vt:lpwstr/>
  </property>
  <property fmtid="{D5CDD505-2E9C-101B-9397-08002B2CF9AE}" pid="10" name="HR_x0020_Tags">
    <vt:lpwstr/>
  </property>
</Properties>
</file>