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44726" w14:textId="77777777" w:rsidR="00514960" w:rsidRDefault="00514960" w:rsidP="00514960">
      <w:bookmarkStart w:id="0" w:name="_Toc395795177"/>
      <w:bookmarkStart w:id="1" w:name="_Toc396384916"/>
      <w:bookmarkStart w:id="2" w:name="_Toc399224984"/>
      <w:bookmarkStart w:id="3" w:name="_Toc399227284"/>
      <w:r>
        <w:rPr>
          <w:noProof/>
          <w:color w:val="2B579A"/>
          <w:shd w:val="clear" w:color="auto" w:fill="E6E6E6"/>
          <w:lang w:val="en-GB" w:eastAsia="en-GB"/>
        </w:rPr>
        <w:drawing>
          <wp:anchor distT="0" distB="0" distL="114300" distR="114300" simplePos="0" relativeHeight="251695104" behindDoc="0" locked="0" layoutInCell="1" allowOverlap="1" wp14:anchorId="3EAA8AC6" wp14:editId="6748BFC3">
            <wp:simplePos x="0" y="0"/>
            <wp:positionH relativeFrom="page">
              <wp:posOffset>2485594</wp:posOffset>
            </wp:positionH>
            <wp:positionV relativeFrom="page">
              <wp:posOffset>998855</wp:posOffset>
            </wp:positionV>
            <wp:extent cx="2804160" cy="65532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srcRect/>
                    <a:stretch>
                      <a:fillRect/>
                    </a:stretch>
                  </pic:blipFill>
                  <pic:spPr bwMode="auto">
                    <a:xfrm>
                      <a:off x="0" y="0"/>
                      <a:ext cx="2804160" cy="655320"/>
                    </a:xfrm>
                    <a:prstGeom prst="rect">
                      <a:avLst/>
                    </a:prstGeom>
                    <a:noFill/>
                  </pic:spPr>
                </pic:pic>
              </a:graphicData>
            </a:graphic>
          </wp:anchor>
        </w:drawing>
      </w:r>
      <w:bookmarkEnd w:id="0"/>
      <w:bookmarkEnd w:id="1"/>
      <w:bookmarkEnd w:id="2"/>
      <w:bookmarkEnd w:id="3"/>
    </w:p>
    <w:p w14:paraId="1BCA493C" w14:textId="77777777" w:rsidR="00514960" w:rsidRDefault="00514960" w:rsidP="00514960"/>
    <w:p w14:paraId="3A6840C3" w14:textId="77777777" w:rsidR="00514960" w:rsidRDefault="00514960" w:rsidP="00514960"/>
    <w:p w14:paraId="4C895AFF" w14:textId="77777777" w:rsidR="00F055D4" w:rsidRPr="00514960" w:rsidRDefault="00F055D4" w:rsidP="00F055D4">
      <w:pPr>
        <w:jc w:val="center"/>
        <w:rPr>
          <w:rFonts w:ascii="Cambria" w:hAnsi="Cambria"/>
          <w:b/>
          <w:sz w:val="32"/>
          <w:szCs w:val="32"/>
        </w:rPr>
      </w:pPr>
      <w:r w:rsidRPr="00514960">
        <w:rPr>
          <w:rFonts w:ascii="Cambria" w:hAnsi="Cambria"/>
          <w:b/>
          <w:sz w:val="32"/>
          <w:szCs w:val="32"/>
        </w:rPr>
        <w:t>Coll</w:t>
      </w:r>
      <w:r>
        <w:rPr>
          <w:rFonts w:ascii="Cambria" w:hAnsi="Cambria"/>
          <w:b/>
          <w:sz w:val="32"/>
          <w:szCs w:val="32"/>
        </w:rPr>
        <w:t>e</w:t>
      </w:r>
      <w:r w:rsidRPr="00514960">
        <w:rPr>
          <w:rFonts w:ascii="Cambria" w:hAnsi="Cambria"/>
          <w:b/>
          <w:sz w:val="32"/>
          <w:szCs w:val="32"/>
        </w:rPr>
        <w:t>ge of Arts and Law</w:t>
      </w:r>
    </w:p>
    <w:p w14:paraId="4C74C087" w14:textId="77777777" w:rsidR="00F055D4" w:rsidRPr="00514960" w:rsidRDefault="00F055D4" w:rsidP="00F055D4">
      <w:pPr>
        <w:jc w:val="center"/>
        <w:rPr>
          <w:rFonts w:ascii="Cambria" w:hAnsi="Cambria"/>
          <w:b/>
          <w:sz w:val="32"/>
          <w:szCs w:val="32"/>
        </w:rPr>
      </w:pPr>
      <w:r w:rsidRPr="00514960">
        <w:rPr>
          <w:rFonts w:ascii="Cambria" w:hAnsi="Cambria"/>
          <w:b/>
          <w:sz w:val="32"/>
          <w:szCs w:val="32"/>
        </w:rPr>
        <w:t>School of Languages, Cultures, Art History and Music</w:t>
      </w:r>
    </w:p>
    <w:p w14:paraId="360AD75B" w14:textId="77777777" w:rsidR="008534A8" w:rsidRPr="00690302" w:rsidRDefault="00F055D4" w:rsidP="00690302">
      <w:pPr>
        <w:jc w:val="center"/>
        <w:rPr>
          <w:rFonts w:ascii="Cambria" w:hAnsi="Cambria"/>
          <w:b/>
          <w:sz w:val="32"/>
          <w:szCs w:val="32"/>
        </w:rPr>
      </w:pPr>
      <w:r w:rsidRPr="00514960">
        <w:rPr>
          <w:rFonts w:ascii="Cambria" w:hAnsi="Cambria"/>
          <w:b/>
          <w:sz w:val="32"/>
          <w:szCs w:val="32"/>
        </w:rPr>
        <w:t xml:space="preserve">Department of </w:t>
      </w:r>
      <w:r w:rsidR="003B5452">
        <w:rPr>
          <w:rFonts w:ascii="Cambria" w:hAnsi="Cambria"/>
          <w:b/>
          <w:sz w:val="32"/>
          <w:szCs w:val="32"/>
        </w:rPr>
        <w:t>Music</w:t>
      </w:r>
    </w:p>
    <w:p w14:paraId="58F48F81" w14:textId="77777777" w:rsidR="0082002D" w:rsidRDefault="0082002D" w:rsidP="0082002D"/>
    <w:p w14:paraId="393232B6" w14:textId="77777777" w:rsidR="00F055D4" w:rsidRDefault="00F055D4" w:rsidP="00F055D4">
      <w:pPr>
        <w:jc w:val="center"/>
      </w:pPr>
    </w:p>
    <w:p w14:paraId="1D2B961F" w14:textId="77777777" w:rsidR="00B25699" w:rsidRDefault="00B25699" w:rsidP="00B25699">
      <w:pPr>
        <w:pStyle w:val="Title"/>
        <w:jc w:val="center"/>
      </w:pPr>
      <w:r>
        <w:t xml:space="preserve">MODULES FOR </w:t>
      </w:r>
      <w:r>
        <w:br/>
        <w:t>INCOMING EXCHANGE STUDENTS</w:t>
      </w:r>
    </w:p>
    <w:p w14:paraId="32CECC62" w14:textId="0F7B93A8" w:rsidR="00F055D4" w:rsidRDefault="005F4749" w:rsidP="00E864E4">
      <w:pPr>
        <w:pStyle w:val="Title"/>
        <w:jc w:val="center"/>
      </w:pPr>
      <w:r>
        <w:t>202</w:t>
      </w:r>
      <w:r w:rsidR="00EB1FDF">
        <w:t>4</w:t>
      </w:r>
      <w:r w:rsidR="00F055D4">
        <w:t>/20</w:t>
      </w:r>
      <w:r>
        <w:t>2</w:t>
      </w:r>
      <w:r w:rsidR="00EB1FDF">
        <w:t>5</w:t>
      </w:r>
    </w:p>
    <w:p w14:paraId="50F59ABC" w14:textId="77777777" w:rsidR="00EF5326" w:rsidRDefault="00EF5326" w:rsidP="00E6060C"/>
    <w:p w14:paraId="793DF97B" w14:textId="77777777" w:rsidR="00EF5326" w:rsidRDefault="00EF5326" w:rsidP="00E6060C"/>
    <w:p w14:paraId="21FB1A71" w14:textId="77777777" w:rsidR="00EF5326" w:rsidRDefault="00EF5326" w:rsidP="00E6060C"/>
    <w:p w14:paraId="247473AE" w14:textId="77777777" w:rsidR="00540234" w:rsidRPr="00540234" w:rsidRDefault="00540234" w:rsidP="00540234"/>
    <w:p w14:paraId="20357C42" w14:textId="60ED2D58" w:rsidR="00540234" w:rsidRDefault="00540234" w:rsidP="00540234">
      <w:pPr>
        <w:tabs>
          <w:tab w:val="left" w:pos="6933"/>
        </w:tabs>
      </w:pPr>
      <w:r>
        <w:tab/>
      </w:r>
    </w:p>
    <w:p w14:paraId="17A6468C" w14:textId="77777777" w:rsidR="00540234" w:rsidRDefault="00540234" w:rsidP="00540234"/>
    <w:p w14:paraId="5998E60F" w14:textId="77777777" w:rsidR="00540234" w:rsidRPr="00540234" w:rsidRDefault="00540234" w:rsidP="00540234">
      <w:pPr>
        <w:sectPr w:rsidR="00540234" w:rsidRPr="00540234" w:rsidSect="00711797">
          <w:footerReference w:type="default" r:id="rId9"/>
          <w:footerReference w:type="first" r:id="rId10"/>
          <w:pgSz w:w="11920" w:h="16840"/>
          <w:pgMar w:top="1134" w:right="1134" w:bottom="1134" w:left="1134" w:header="0" w:footer="210" w:gutter="0"/>
          <w:cols w:space="720"/>
          <w:docGrid w:linePitch="299"/>
        </w:sectPr>
      </w:pPr>
    </w:p>
    <w:sdt>
      <w:sdtPr>
        <w:rPr>
          <w:rFonts w:asciiTheme="minorHAnsi" w:eastAsiaTheme="minorHAnsi" w:hAnsiTheme="minorHAnsi" w:cstheme="minorBidi"/>
          <w:b w:val="0"/>
          <w:bCs w:val="0"/>
          <w:color w:val="2B579A"/>
          <w:sz w:val="24"/>
          <w:szCs w:val="22"/>
          <w:shd w:val="clear" w:color="auto" w:fill="E6E6E6"/>
        </w:rPr>
        <w:id w:val="57219653"/>
        <w:docPartObj>
          <w:docPartGallery w:val="Table of Contents"/>
          <w:docPartUnique/>
        </w:docPartObj>
      </w:sdtPr>
      <w:sdtEndPr>
        <w:rPr>
          <w:noProof/>
          <w:sz w:val="22"/>
        </w:rPr>
      </w:sdtEndPr>
      <w:sdtContent>
        <w:p w14:paraId="5F23869D" w14:textId="7621085E" w:rsidR="00540234" w:rsidRPr="00627135" w:rsidRDefault="00D9100D" w:rsidP="00627135">
          <w:pPr>
            <w:pStyle w:val="IntroductionHeading"/>
            <w:outlineLvl w:val="2"/>
          </w:pPr>
          <w:r>
            <w:t>Contents</w:t>
          </w:r>
          <w:r w:rsidR="00A760A1">
            <w:rPr>
              <w:color w:val="2B579A"/>
              <w:shd w:val="clear" w:color="auto" w:fill="E6E6E6"/>
            </w:rPr>
            <w:fldChar w:fldCharType="begin"/>
          </w:r>
          <w:r w:rsidR="00A760A1">
            <w:instrText xml:space="preserve"> TOC \o "1-2" \h \z \u </w:instrText>
          </w:r>
          <w:r w:rsidR="00A760A1">
            <w:rPr>
              <w:color w:val="2B579A"/>
              <w:shd w:val="clear" w:color="auto" w:fill="E6E6E6"/>
            </w:rPr>
            <w:fldChar w:fldCharType="separate"/>
          </w:r>
        </w:p>
        <w:p w14:paraId="70F02799" w14:textId="20EB2AF0" w:rsidR="00540234" w:rsidRDefault="00540234">
          <w:pPr>
            <w:pStyle w:val="TOC1"/>
            <w:tabs>
              <w:tab w:val="right" w:leader="dot" w:pos="9629"/>
            </w:tabs>
            <w:rPr>
              <w:rFonts w:eastAsiaTheme="minorEastAsia"/>
              <w:noProof/>
              <w:kern w:val="2"/>
              <w:sz w:val="24"/>
              <w:szCs w:val="24"/>
              <w:lang w:val="en-GB" w:eastAsia="en-GB"/>
              <w14:ligatures w14:val="standardContextual"/>
            </w:rPr>
          </w:pPr>
          <w:hyperlink w:anchor="_Toc161219224" w:history="1">
            <w:r w:rsidRPr="00601C1D">
              <w:rPr>
                <w:rStyle w:val="Hyperlink"/>
                <w:noProof/>
              </w:rPr>
              <w:t>Semester 2 modules</w:t>
            </w:r>
            <w:r>
              <w:rPr>
                <w:noProof/>
                <w:webHidden/>
              </w:rPr>
              <w:tab/>
            </w:r>
            <w:r w:rsidR="00627135">
              <w:rPr>
                <w:noProof/>
                <w:webHidden/>
              </w:rPr>
              <w:t>3</w:t>
            </w:r>
          </w:hyperlink>
        </w:p>
        <w:p w14:paraId="482C0E5E" w14:textId="03B2D08B" w:rsidR="00540234" w:rsidRDefault="00540234">
          <w:pPr>
            <w:pStyle w:val="TOC2"/>
            <w:tabs>
              <w:tab w:val="right" w:leader="dot" w:pos="9629"/>
            </w:tabs>
            <w:rPr>
              <w:rFonts w:eastAsiaTheme="minorEastAsia"/>
              <w:noProof/>
              <w:kern w:val="2"/>
              <w:sz w:val="24"/>
              <w:szCs w:val="24"/>
              <w:lang w:val="en-GB" w:eastAsia="en-GB"/>
              <w14:ligatures w14:val="standardContextual"/>
            </w:rPr>
          </w:pPr>
          <w:hyperlink w:anchor="_Toc161219225" w:history="1">
            <w:r w:rsidRPr="00601C1D">
              <w:rPr>
                <w:rStyle w:val="Hyperlink"/>
                <w:noProof/>
              </w:rPr>
              <w:t>25658 LI Analysis of Music</w:t>
            </w:r>
            <w:r>
              <w:rPr>
                <w:noProof/>
                <w:webHidden/>
              </w:rPr>
              <w:tab/>
            </w:r>
            <w:r w:rsidR="00627135">
              <w:rPr>
                <w:noProof/>
                <w:webHidden/>
              </w:rPr>
              <w:t>4</w:t>
            </w:r>
          </w:hyperlink>
        </w:p>
        <w:p w14:paraId="5D301AAB" w14:textId="0B3CFEAF" w:rsidR="00540234" w:rsidRDefault="00540234">
          <w:pPr>
            <w:pStyle w:val="TOC2"/>
            <w:tabs>
              <w:tab w:val="right" w:leader="dot" w:pos="9629"/>
            </w:tabs>
            <w:rPr>
              <w:rFonts w:eastAsiaTheme="minorEastAsia"/>
              <w:noProof/>
              <w:kern w:val="2"/>
              <w:sz w:val="24"/>
              <w:szCs w:val="24"/>
              <w:lang w:val="en-GB" w:eastAsia="en-GB"/>
              <w14:ligatures w14:val="standardContextual"/>
            </w:rPr>
          </w:pPr>
          <w:hyperlink w:anchor="_Toc161219226" w:history="1">
            <w:r w:rsidRPr="00601C1D">
              <w:rPr>
                <w:rStyle w:val="Hyperlink"/>
                <w:noProof/>
              </w:rPr>
              <w:t>17934 LI From Glinka to Glazunov</w:t>
            </w:r>
            <w:r>
              <w:rPr>
                <w:noProof/>
                <w:webHidden/>
              </w:rPr>
              <w:tab/>
            </w:r>
            <w:r w:rsidR="00627135">
              <w:rPr>
                <w:noProof/>
                <w:webHidden/>
              </w:rPr>
              <w:t>5</w:t>
            </w:r>
          </w:hyperlink>
        </w:p>
        <w:p w14:paraId="197BE8E4" w14:textId="1D6838C6" w:rsidR="00540234" w:rsidRDefault="00540234">
          <w:pPr>
            <w:pStyle w:val="TOC2"/>
            <w:tabs>
              <w:tab w:val="right" w:leader="dot" w:pos="9629"/>
            </w:tabs>
            <w:rPr>
              <w:rFonts w:eastAsiaTheme="minorEastAsia"/>
              <w:noProof/>
              <w:kern w:val="2"/>
              <w:sz w:val="24"/>
              <w:szCs w:val="24"/>
              <w:lang w:val="en-GB" w:eastAsia="en-GB"/>
              <w14:ligatures w14:val="standardContextual"/>
            </w:rPr>
          </w:pPr>
          <w:hyperlink w:anchor="_Toc161219227" w:history="1">
            <w:r w:rsidRPr="00601C1D">
              <w:rPr>
                <w:rStyle w:val="Hyperlink"/>
                <w:noProof/>
              </w:rPr>
              <w:t>37030 LI Music and Gender</w:t>
            </w:r>
            <w:r>
              <w:rPr>
                <w:noProof/>
                <w:webHidden/>
              </w:rPr>
              <w:tab/>
            </w:r>
            <w:r w:rsidR="00627135">
              <w:rPr>
                <w:noProof/>
                <w:webHidden/>
              </w:rPr>
              <w:t>6</w:t>
            </w:r>
          </w:hyperlink>
        </w:p>
        <w:p w14:paraId="06987982" w14:textId="16C3800E" w:rsidR="00540234" w:rsidRDefault="00540234" w:rsidP="00627135">
          <w:pPr>
            <w:pStyle w:val="TOC2"/>
            <w:tabs>
              <w:tab w:val="right" w:leader="dot" w:pos="9629"/>
            </w:tabs>
            <w:rPr>
              <w:rFonts w:eastAsiaTheme="minorEastAsia"/>
              <w:noProof/>
              <w:kern w:val="2"/>
              <w:sz w:val="24"/>
              <w:szCs w:val="24"/>
              <w:lang w:val="en-GB" w:eastAsia="en-GB"/>
              <w14:ligatures w14:val="standardContextual"/>
            </w:rPr>
          </w:pPr>
          <w:hyperlink w:anchor="_Toc161219228" w:history="1">
            <w:r w:rsidRPr="00601C1D">
              <w:rPr>
                <w:rStyle w:val="Hyperlink"/>
                <w:rFonts w:eastAsia="Times New Roman"/>
                <w:noProof/>
                <w:lang w:eastAsia="en-GB"/>
              </w:rPr>
              <w:t>27210 LI Studies in Performance Practice</w:t>
            </w:r>
            <w:r>
              <w:rPr>
                <w:noProof/>
                <w:webHidden/>
              </w:rPr>
              <w:tab/>
            </w:r>
            <w:r w:rsidR="00627135">
              <w:rPr>
                <w:noProof/>
                <w:webHidden/>
              </w:rPr>
              <w:t>7</w:t>
            </w:r>
          </w:hyperlink>
        </w:p>
        <w:p w14:paraId="6FB6EC6C" w14:textId="4AB68AF3" w:rsidR="00540234" w:rsidRDefault="00540234" w:rsidP="00627135">
          <w:pPr>
            <w:pStyle w:val="TOC2"/>
            <w:tabs>
              <w:tab w:val="right" w:leader="dot" w:pos="9629"/>
            </w:tabs>
            <w:rPr>
              <w:rFonts w:eastAsiaTheme="minorEastAsia"/>
              <w:noProof/>
              <w:kern w:val="2"/>
              <w:sz w:val="24"/>
              <w:szCs w:val="24"/>
              <w:lang w:val="en-GB" w:eastAsia="en-GB"/>
              <w14:ligatures w14:val="standardContextual"/>
            </w:rPr>
          </w:pPr>
          <w:hyperlink w:anchor="_Toc161219230" w:history="1">
            <w:r w:rsidRPr="00601C1D">
              <w:rPr>
                <w:rStyle w:val="Hyperlink"/>
                <w:noProof/>
              </w:rPr>
              <w:t xml:space="preserve">37762 LI </w:t>
            </w:r>
            <w:r w:rsidRPr="00601C1D">
              <w:rPr>
                <w:rStyle w:val="Hyperlink"/>
                <w:rFonts w:eastAsia="Times New Roman"/>
                <w:noProof/>
                <w:lang w:eastAsia="en-GB"/>
              </w:rPr>
              <w:t>Solo Performance</w:t>
            </w:r>
            <w:r>
              <w:rPr>
                <w:noProof/>
                <w:webHidden/>
              </w:rPr>
              <w:tab/>
            </w:r>
            <w:r>
              <w:rPr>
                <w:noProof/>
                <w:webHidden/>
              </w:rPr>
              <w:fldChar w:fldCharType="begin"/>
            </w:r>
            <w:r>
              <w:rPr>
                <w:noProof/>
                <w:webHidden/>
              </w:rPr>
              <w:instrText xml:space="preserve"> PAGEREF _Toc161219230 \h </w:instrText>
            </w:r>
            <w:r>
              <w:rPr>
                <w:noProof/>
                <w:webHidden/>
              </w:rPr>
            </w:r>
            <w:r>
              <w:rPr>
                <w:noProof/>
                <w:webHidden/>
              </w:rPr>
              <w:fldChar w:fldCharType="separate"/>
            </w:r>
            <w:r>
              <w:rPr>
                <w:noProof/>
                <w:webHidden/>
              </w:rPr>
              <w:t>8</w:t>
            </w:r>
            <w:r>
              <w:rPr>
                <w:noProof/>
                <w:webHidden/>
              </w:rPr>
              <w:fldChar w:fldCharType="end"/>
            </w:r>
          </w:hyperlink>
        </w:p>
        <w:p w14:paraId="5EC8487E" w14:textId="5798DC4D" w:rsidR="00D9100D" w:rsidRDefault="00A760A1" w:rsidP="00A760A1">
          <w:r>
            <w:rPr>
              <w:color w:val="2B579A"/>
              <w:shd w:val="clear" w:color="auto" w:fill="E6E6E6"/>
            </w:rPr>
            <w:fldChar w:fldCharType="end"/>
          </w:r>
        </w:p>
      </w:sdtContent>
    </w:sdt>
    <w:p w14:paraId="38BD44B4" w14:textId="77777777" w:rsidR="00F13E5A" w:rsidRDefault="00F13E5A" w:rsidP="002120A3">
      <w:pPr>
        <w:sectPr w:rsidR="00F13E5A" w:rsidSect="00650E6A">
          <w:footerReference w:type="even" r:id="rId11"/>
          <w:footerReference w:type="default" r:id="rId12"/>
          <w:footerReference w:type="first" r:id="rId13"/>
          <w:pgSz w:w="11907" w:h="16840" w:code="9"/>
          <w:pgMar w:top="1134" w:right="1134" w:bottom="1134" w:left="1134" w:header="0" w:footer="210" w:gutter="0"/>
          <w:cols w:space="720"/>
          <w:titlePg/>
          <w:docGrid w:linePitch="326"/>
        </w:sectPr>
      </w:pPr>
    </w:p>
    <w:p w14:paraId="2210BCC7" w14:textId="77777777" w:rsidR="00145AE8" w:rsidRDefault="00145AE8" w:rsidP="00145AE8">
      <w:pPr>
        <w:jc w:val="center"/>
      </w:pPr>
      <w:bookmarkStart w:id="4" w:name="GermanStudies"/>
      <w:bookmarkEnd w:id="4"/>
    </w:p>
    <w:p w14:paraId="2C2CABFC" w14:textId="77777777" w:rsidR="00627135" w:rsidRPr="00627135" w:rsidRDefault="00627135" w:rsidP="00627135"/>
    <w:p w14:paraId="39DF6486" w14:textId="77777777" w:rsidR="00627135" w:rsidRPr="00627135" w:rsidRDefault="00627135" w:rsidP="00627135"/>
    <w:p w14:paraId="504ED4E3" w14:textId="77777777" w:rsidR="00627135" w:rsidRPr="00627135" w:rsidRDefault="00627135" w:rsidP="00627135"/>
    <w:p w14:paraId="5E644605" w14:textId="77777777" w:rsidR="00627135" w:rsidRPr="00627135" w:rsidRDefault="00627135" w:rsidP="00627135"/>
    <w:p w14:paraId="5662D998" w14:textId="77777777" w:rsidR="00627135" w:rsidRPr="00627135" w:rsidRDefault="00627135" w:rsidP="00627135"/>
    <w:p w14:paraId="550FD930" w14:textId="77777777" w:rsidR="00627135" w:rsidRDefault="00627135" w:rsidP="00627135"/>
    <w:p w14:paraId="5C0BEE10" w14:textId="77777777" w:rsidR="00627135" w:rsidRDefault="00627135" w:rsidP="00627135"/>
    <w:p w14:paraId="50B8BDAB" w14:textId="77777777" w:rsidR="00627135" w:rsidRDefault="00627135" w:rsidP="00627135"/>
    <w:p w14:paraId="5A512B80" w14:textId="77777777" w:rsidR="00627135" w:rsidRDefault="00627135" w:rsidP="00627135">
      <w:pPr>
        <w:pStyle w:val="Heading1"/>
      </w:pPr>
      <w:bookmarkStart w:id="5" w:name="_Toc161219224"/>
      <w:r>
        <w:t>Semester 2 modules</w:t>
      </w:r>
      <w:bookmarkEnd w:id="5"/>
    </w:p>
    <w:p w14:paraId="4FA65779" w14:textId="77777777" w:rsidR="00627135" w:rsidRDefault="00627135" w:rsidP="00627135">
      <w:pPr>
        <w:ind w:firstLine="720"/>
      </w:pPr>
    </w:p>
    <w:p w14:paraId="2FA9D0D0" w14:textId="77777777" w:rsidR="00627135" w:rsidRDefault="00627135" w:rsidP="00627135"/>
    <w:p w14:paraId="41E0AF28" w14:textId="77777777" w:rsidR="00627135" w:rsidRPr="00627135" w:rsidRDefault="00627135" w:rsidP="00627135">
      <w:pPr>
        <w:sectPr w:rsidR="00627135" w:rsidRPr="00627135" w:rsidSect="00650E6A">
          <w:footerReference w:type="default" r:id="rId14"/>
          <w:footerReference w:type="first" r:id="rId15"/>
          <w:pgSz w:w="11907" w:h="16840" w:code="9"/>
          <w:pgMar w:top="1134" w:right="1134" w:bottom="1134" w:left="1134" w:header="0" w:footer="210" w:gutter="0"/>
          <w:cols w:space="720"/>
          <w:titlePg/>
          <w:docGrid w:linePitch="326"/>
        </w:sectPr>
      </w:pPr>
    </w:p>
    <w:p w14:paraId="001CF7C7" w14:textId="77777777" w:rsidR="00917657" w:rsidRDefault="00917657" w:rsidP="00627135"/>
    <w:p w14:paraId="4FC1E5F9" w14:textId="77777777" w:rsidR="00627135" w:rsidRPr="00A045CF" w:rsidRDefault="00627135" w:rsidP="00627135">
      <w:pPr>
        <w:pStyle w:val="Heading2"/>
      </w:pPr>
      <w:bookmarkStart w:id="6" w:name="_Toc157496998"/>
      <w:bookmarkStart w:id="7" w:name="_Toc161219225"/>
      <w:r>
        <w:t xml:space="preserve">25658 </w:t>
      </w:r>
      <w:r w:rsidRPr="00F8027B">
        <w:t>LI Analysis of Music</w:t>
      </w:r>
      <w:bookmarkEnd w:id="6"/>
      <w:bookmarkEnd w:id="7"/>
    </w:p>
    <w:tbl>
      <w:tblPr>
        <w:tblStyle w:val="TableGrid"/>
        <w:tblW w:w="5000" w:type="pct"/>
        <w:tblCellMar>
          <w:top w:w="57" w:type="dxa"/>
          <w:left w:w="57" w:type="dxa"/>
          <w:right w:w="57" w:type="dxa"/>
        </w:tblCellMar>
        <w:tblLook w:val="04A0" w:firstRow="1" w:lastRow="0" w:firstColumn="1" w:lastColumn="0" w:noHBand="0" w:noVBand="1"/>
      </w:tblPr>
      <w:tblGrid>
        <w:gridCol w:w="9629"/>
      </w:tblGrid>
      <w:tr w:rsidR="00627135" w:rsidRPr="00B04023" w14:paraId="6AEDB811" w14:textId="77777777" w:rsidTr="00E9687C">
        <w:tc>
          <w:tcPr>
            <w:tcW w:w="5000" w:type="pct"/>
          </w:tcPr>
          <w:p w14:paraId="5CA06CC1" w14:textId="77777777" w:rsidR="00627135" w:rsidRPr="00B04023" w:rsidRDefault="00627135" w:rsidP="00E9687C">
            <w:pPr>
              <w:pStyle w:val="Table-Normal10"/>
              <w:rPr>
                <w:b/>
                <w:lang w:val="en-GB"/>
              </w:rPr>
            </w:pPr>
            <w:r w:rsidRPr="00B04023">
              <w:rPr>
                <w:b/>
                <w:lang w:val="en-GB"/>
              </w:rPr>
              <w:t xml:space="preserve">Credits: </w:t>
            </w:r>
            <w:r>
              <w:rPr>
                <w:b/>
                <w:lang w:val="en-GB"/>
              </w:rPr>
              <w:t>2</w:t>
            </w:r>
            <w:r w:rsidRPr="00B04023">
              <w:rPr>
                <w:b/>
                <w:lang w:val="en-GB"/>
              </w:rPr>
              <w:t>0 </w:t>
            </w:r>
          </w:p>
          <w:p w14:paraId="11790627" w14:textId="77777777" w:rsidR="00627135" w:rsidRPr="00B04023" w:rsidRDefault="00627135" w:rsidP="00E9687C">
            <w:pPr>
              <w:pStyle w:val="Table-Normal10"/>
              <w:rPr>
                <w:b/>
                <w:lang w:val="en-GB"/>
              </w:rPr>
            </w:pPr>
            <w:r w:rsidRPr="00B04023">
              <w:rPr>
                <w:b/>
                <w:lang w:val="en-GB"/>
              </w:rPr>
              <w:t>Semester</w:t>
            </w:r>
            <w:r>
              <w:rPr>
                <w:b/>
                <w:lang w:val="en-GB"/>
              </w:rPr>
              <w:t xml:space="preserve"> 2</w:t>
            </w:r>
          </w:p>
        </w:tc>
      </w:tr>
      <w:tr w:rsidR="00627135" w:rsidRPr="00CA6FC1" w14:paraId="1F9A0F70" w14:textId="77777777" w:rsidTr="00E9687C">
        <w:tc>
          <w:tcPr>
            <w:tcW w:w="5000" w:type="pct"/>
          </w:tcPr>
          <w:p w14:paraId="3CBB6354" w14:textId="77777777" w:rsidR="00627135" w:rsidRPr="004B1A07" w:rsidRDefault="00627135" w:rsidP="00E9687C">
            <w:pPr>
              <w:pStyle w:val="Table-Normal10"/>
              <w:rPr>
                <w:b/>
                <w:bCs/>
                <w:color w:val="auto"/>
              </w:rPr>
            </w:pPr>
            <w:r>
              <w:rPr>
                <w:b/>
                <w:bCs/>
                <w:color w:val="auto"/>
              </w:rPr>
              <w:t>Pre-Requisite Information:</w:t>
            </w:r>
          </w:p>
          <w:p w14:paraId="7BDE70CB" w14:textId="77777777" w:rsidR="00627135" w:rsidRPr="004B1A07" w:rsidRDefault="00627135" w:rsidP="00E9687C">
            <w:pPr>
              <w:pStyle w:val="Table-Normal10"/>
              <w:rPr>
                <w:color w:val="auto"/>
              </w:rPr>
            </w:pPr>
            <w:r w:rsidRPr="004B1A07">
              <w:rPr>
                <w:color w:val="auto"/>
              </w:rPr>
              <w:t>This module is also available to Exchange students.</w:t>
            </w:r>
          </w:p>
        </w:tc>
      </w:tr>
      <w:tr w:rsidR="00627135" w14:paraId="20864DA3" w14:textId="77777777" w:rsidTr="00E9687C">
        <w:tc>
          <w:tcPr>
            <w:tcW w:w="5000" w:type="pct"/>
          </w:tcPr>
          <w:p w14:paraId="744F008B" w14:textId="77777777" w:rsidR="00627135" w:rsidRPr="00A2373A" w:rsidRDefault="00627135" w:rsidP="00E9687C">
            <w:pPr>
              <w:pStyle w:val="Table-Normal10"/>
              <w:rPr>
                <w:b/>
              </w:rPr>
            </w:pPr>
            <w:r w:rsidRPr="00A2373A">
              <w:rPr>
                <w:b/>
              </w:rPr>
              <w:t>Module Description: </w:t>
            </w:r>
          </w:p>
          <w:p w14:paraId="15D4D1EE" w14:textId="77777777" w:rsidR="00627135" w:rsidRDefault="00627135" w:rsidP="00E9687C">
            <w:pPr>
              <w:pStyle w:val="Table-Normal10"/>
            </w:pPr>
            <w:r w:rsidRPr="00F8027B">
              <w:t xml:space="preserve">This module introduces basic analytical concepts and skills for the understanding of Western art music from the Renaissance to the twenty-first century. Topics may include mode, word-painting, fugue, the schemata of the </w:t>
            </w:r>
            <w:proofErr w:type="spellStart"/>
            <w:r w:rsidRPr="00F8027B">
              <w:t>galant</w:t>
            </w:r>
            <w:proofErr w:type="spellEnd"/>
            <w:r w:rsidRPr="00F8027B">
              <w:t xml:space="preserve"> style, syntax in the Classical style, sonata form, Romantic harmony and tonality, the Romantic fragment, Wagner’s form and harmony</w:t>
            </w:r>
            <w:proofErr w:type="gramStart"/>
            <w:r w:rsidRPr="00F8027B">
              <w:t>, ,</w:t>
            </w:r>
            <w:proofErr w:type="gramEnd"/>
            <w:r w:rsidRPr="00F8027B">
              <w:t xml:space="preserve"> pitch-class collections and sets, twelve-note technique, and harmony and form in popular music.</w:t>
            </w:r>
          </w:p>
        </w:tc>
      </w:tr>
      <w:tr w:rsidR="00627135" w14:paraId="2638FDD3" w14:textId="77777777" w:rsidTr="00E9687C">
        <w:tc>
          <w:tcPr>
            <w:tcW w:w="5000" w:type="pct"/>
          </w:tcPr>
          <w:p w14:paraId="5B5D2634" w14:textId="77777777" w:rsidR="00627135" w:rsidRPr="00B04023" w:rsidRDefault="00627135" w:rsidP="00E9687C">
            <w:pPr>
              <w:pStyle w:val="Table-Normal10"/>
              <w:rPr>
                <w:b/>
              </w:rPr>
            </w:pPr>
            <w:r w:rsidRPr="00B04023">
              <w:rPr>
                <w:b/>
              </w:rPr>
              <w:t>Assessment:</w:t>
            </w:r>
            <w:r>
              <w:rPr>
                <w:b/>
              </w:rPr>
              <w:t xml:space="preserve"> </w:t>
            </w:r>
          </w:p>
          <w:p w14:paraId="1F8F7761" w14:textId="77777777" w:rsidR="00627135" w:rsidRPr="002E6A3F" w:rsidRDefault="00627135" w:rsidP="00E9687C">
            <w:pPr>
              <w:pStyle w:val="ListParagraph"/>
              <w:rPr>
                <w:lang w:val="en-GB"/>
              </w:rPr>
            </w:pPr>
            <w:r w:rsidRPr="002E6A3F">
              <w:rPr>
                <w:lang w:val="en-GB"/>
              </w:rPr>
              <w:t xml:space="preserve">A 24-hour unseen take-home examination (2000 words) (50%) </w:t>
            </w:r>
          </w:p>
          <w:p w14:paraId="5DE37996" w14:textId="77777777" w:rsidR="00627135" w:rsidRDefault="00627135" w:rsidP="00E9687C">
            <w:pPr>
              <w:pStyle w:val="ListParagraph"/>
              <w:rPr>
                <w:lang w:val="en-GB"/>
              </w:rPr>
            </w:pPr>
            <w:r w:rsidRPr="002E6A3F">
              <w:rPr>
                <w:lang w:val="en-GB"/>
              </w:rPr>
              <w:t>A 2-hour examination (50%)</w:t>
            </w:r>
          </w:p>
          <w:p w14:paraId="7ABC55EA" w14:textId="77777777" w:rsidR="00627135" w:rsidRPr="001605F8" w:rsidRDefault="00627135" w:rsidP="00E9687C">
            <w:pPr>
              <w:rPr>
                <w:lang w:val="en-GB"/>
              </w:rPr>
            </w:pPr>
            <w:r w:rsidRPr="001605F8">
              <w:rPr>
                <w:b/>
                <w:bCs/>
                <w:lang w:val="en-GB"/>
              </w:rPr>
              <w:t>Alternative assessment if on campus activity is restricted:</w:t>
            </w:r>
            <w:r w:rsidRPr="001605F8">
              <w:rPr>
                <w:lang w:val="en-GB"/>
              </w:rPr>
              <w:t xml:space="preserve"> The 2-hour examination will be converted to a 24-hour take-home paper.</w:t>
            </w:r>
          </w:p>
        </w:tc>
      </w:tr>
      <w:tr w:rsidR="00627135" w:rsidRPr="00B04023" w14:paraId="6C4E7410" w14:textId="77777777" w:rsidTr="00E9687C">
        <w:tc>
          <w:tcPr>
            <w:tcW w:w="5000" w:type="pct"/>
          </w:tcPr>
          <w:p w14:paraId="736E5F64" w14:textId="77777777" w:rsidR="00627135" w:rsidRPr="00B04023" w:rsidRDefault="00627135" w:rsidP="00E9687C">
            <w:pPr>
              <w:pStyle w:val="Table-Normal10"/>
              <w:rPr>
                <w:b/>
                <w:lang w:val="fr-FR"/>
              </w:rPr>
            </w:pPr>
            <w:r w:rsidRPr="00816B58">
              <w:rPr>
                <w:b/>
                <w:lang w:val="fr-FR"/>
              </w:rPr>
              <w:t xml:space="preserve">Module </w:t>
            </w:r>
            <w:proofErr w:type="spellStart"/>
            <w:proofErr w:type="gramStart"/>
            <w:r w:rsidRPr="00816B58">
              <w:rPr>
                <w:b/>
                <w:lang w:val="fr-FR"/>
              </w:rPr>
              <w:t>Convenor</w:t>
            </w:r>
            <w:proofErr w:type="spellEnd"/>
            <w:r w:rsidRPr="00816B58">
              <w:rPr>
                <w:b/>
                <w:lang w:val="fr-FR"/>
              </w:rPr>
              <w:t>:</w:t>
            </w:r>
            <w:proofErr w:type="gramEnd"/>
            <w:r w:rsidRPr="00816B58">
              <w:rPr>
                <w:b/>
                <w:lang w:val="fr-FR"/>
              </w:rPr>
              <w:t xml:space="preserve"> </w:t>
            </w:r>
            <w:r w:rsidRPr="00F8027B">
              <w:rPr>
                <w:b/>
                <w:lang w:val="fr-FR"/>
              </w:rPr>
              <w:t>Matthew Riley</w:t>
            </w:r>
          </w:p>
        </w:tc>
      </w:tr>
    </w:tbl>
    <w:p w14:paraId="18C78A04" w14:textId="77777777" w:rsidR="00627135" w:rsidRDefault="00627135" w:rsidP="00627135">
      <w:pPr>
        <w:spacing w:line="276" w:lineRule="auto"/>
        <w:rPr>
          <w:rFonts w:asciiTheme="majorHAnsi" w:eastAsiaTheme="majorEastAsia" w:hAnsiTheme="majorHAnsi" w:cstheme="majorBidi"/>
          <w:b/>
          <w:bCs/>
          <w:sz w:val="28"/>
          <w:szCs w:val="26"/>
        </w:rPr>
      </w:pPr>
    </w:p>
    <w:p w14:paraId="3A068D33" w14:textId="77777777" w:rsidR="00627135" w:rsidRDefault="00627135" w:rsidP="00627135">
      <w:pPr>
        <w:spacing w:line="276" w:lineRule="auto"/>
        <w:rPr>
          <w:rFonts w:asciiTheme="majorHAnsi" w:eastAsiaTheme="majorEastAsia" w:hAnsiTheme="majorHAnsi" w:cstheme="majorBidi"/>
          <w:b/>
          <w:bCs/>
          <w:sz w:val="28"/>
          <w:szCs w:val="26"/>
        </w:rPr>
      </w:pPr>
      <w:r>
        <w:br w:type="page"/>
      </w:r>
    </w:p>
    <w:p w14:paraId="50B03E2E" w14:textId="77777777" w:rsidR="00627135" w:rsidRPr="00627135" w:rsidRDefault="00627135" w:rsidP="00627135">
      <w:pPr>
        <w:sectPr w:rsidR="00627135" w:rsidRPr="00627135" w:rsidSect="00650E6A">
          <w:footerReference w:type="default" r:id="rId16"/>
          <w:footerReference w:type="first" r:id="rId17"/>
          <w:pgSz w:w="11907" w:h="16840" w:code="9"/>
          <w:pgMar w:top="1134" w:right="1134" w:bottom="1134" w:left="1134" w:header="0" w:footer="210" w:gutter="0"/>
          <w:cols w:space="720"/>
          <w:titlePg/>
          <w:docGrid w:linePitch="326"/>
        </w:sectPr>
      </w:pPr>
    </w:p>
    <w:p w14:paraId="35DA76AB" w14:textId="310037EC" w:rsidR="00497C87" w:rsidRPr="009631D8" w:rsidRDefault="00497C87" w:rsidP="00497C87">
      <w:pPr>
        <w:pStyle w:val="Heading2"/>
      </w:pPr>
      <w:bookmarkStart w:id="8" w:name="RussianStudies"/>
      <w:bookmarkStart w:id="9" w:name="_Toc157497013"/>
      <w:bookmarkStart w:id="10" w:name="_Toc161219226"/>
      <w:bookmarkEnd w:id="8"/>
      <w:r w:rsidRPr="00F60CC8">
        <w:lastRenderedPageBreak/>
        <w:t>17934</w:t>
      </w:r>
      <w:r>
        <w:t xml:space="preserve"> </w:t>
      </w:r>
      <w:r w:rsidRPr="00F60CC8">
        <w:t>LI From Glinka to Glazunov</w:t>
      </w:r>
      <w:bookmarkEnd w:id="9"/>
      <w:bookmarkEnd w:id="10"/>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4B1A07" w:rsidRPr="00B04023" w14:paraId="63565F27" w14:textId="77777777" w:rsidTr="00E03EB0">
        <w:tc>
          <w:tcPr>
            <w:tcW w:w="9629" w:type="dxa"/>
          </w:tcPr>
          <w:p w14:paraId="0354EA0E" w14:textId="77777777" w:rsidR="004B1A07" w:rsidRPr="00B04023" w:rsidRDefault="004B1A07" w:rsidP="00296E64">
            <w:pPr>
              <w:pStyle w:val="Table-Normal10"/>
              <w:rPr>
                <w:b/>
                <w:lang w:val="en-GB"/>
              </w:rPr>
            </w:pPr>
            <w:r w:rsidRPr="00B04023">
              <w:rPr>
                <w:b/>
                <w:lang w:val="en-GB"/>
              </w:rPr>
              <w:t>Credits: 20 </w:t>
            </w:r>
          </w:p>
          <w:p w14:paraId="471748F3" w14:textId="2AEDE41D" w:rsidR="004B1A07" w:rsidRPr="00B04023" w:rsidRDefault="004B1A07" w:rsidP="00296E64">
            <w:pPr>
              <w:pStyle w:val="Table-Normal10"/>
              <w:rPr>
                <w:b/>
                <w:lang w:val="en-GB"/>
              </w:rPr>
            </w:pPr>
            <w:r w:rsidRPr="00B04023">
              <w:rPr>
                <w:b/>
                <w:lang w:val="en-GB"/>
              </w:rPr>
              <w:t>Semester</w:t>
            </w:r>
            <w:r>
              <w:rPr>
                <w:b/>
                <w:lang w:val="en-GB"/>
              </w:rPr>
              <w:t xml:space="preserve"> 2</w:t>
            </w:r>
            <w:r w:rsidRPr="00B04023">
              <w:rPr>
                <w:b/>
                <w:lang w:val="en-GB"/>
              </w:rPr>
              <w:t> </w:t>
            </w:r>
          </w:p>
        </w:tc>
      </w:tr>
      <w:tr w:rsidR="00497C87" w:rsidRPr="00CA6FC1" w14:paraId="5D4E0758" w14:textId="77777777" w:rsidTr="00296E64">
        <w:tc>
          <w:tcPr>
            <w:tcW w:w="9629" w:type="dxa"/>
          </w:tcPr>
          <w:p w14:paraId="254D9A31" w14:textId="67502F17" w:rsidR="004B1A07" w:rsidRPr="004B1A07" w:rsidRDefault="004B1A07" w:rsidP="00296E64">
            <w:pPr>
              <w:pStyle w:val="Table-Normal10"/>
              <w:rPr>
                <w:b/>
                <w:bCs/>
                <w:color w:val="auto"/>
              </w:rPr>
            </w:pPr>
            <w:r>
              <w:rPr>
                <w:b/>
                <w:bCs/>
                <w:color w:val="auto"/>
              </w:rPr>
              <w:t>Pre-Requisite Information:</w:t>
            </w:r>
          </w:p>
          <w:p w14:paraId="038D42F3" w14:textId="0760BD5F" w:rsidR="00497C87" w:rsidRPr="004B1A07" w:rsidRDefault="00497C87" w:rsidP="00296E64">
            <w:pPr>
              <w:pStyle w:val="Table-Normal10"/>
              <w:rPr>
                <w:color w:val="auto"/>
              </w:rPr>
            </w:pPr>
            <w:r w:rsidRPr="004B1A07">
              <w:rPr>
                <w:color w:val="auto"/>
              </w:rPr>
              <w:t>This module is also available to Exchange students.</w:t>
            </w:r>
          </w:p>
        </w:tc>
      </w:tr>
      <w:tr w:rsidR="00497C87" w14:paraId="790CDDF6" w14:textId="77777777" w:rsidTr="00296E64">
        <w:tc>
          <w:tcPr>
            <w:tcW w:w="9629" w:type="dxa"/>
          </w:tcPr>
          <w:p w14:paraId="157C951C" w14:textId="77777777" w:rsidR="00497C87" w:rsidRPr="00281C59" w:rsidRDefault="00497C87" w:rsidP="00296E64">
            <w:pPr>
              <w:pStyle w:val="Table-Normal10"/>
              <w:rPr>
                <w:b/>
              </w:rPr>
            </w:pPr>
            <w:r w:rsidRPr="00281C59">
              <w:rPr>
                <w:b/>
              </w:rPr>
              <w:t>Module Description:</w:t>
            </w:r>
          </w:p>
          <w:p w14:paraId="67711A5A" w14:textId="77777777" w:rsidR="00497C87" w:rsidRPr="00573592" w:rsidRDefault="00497C87" w:rsidP="00296E64">
            <w:pPr>
              <w:rPr>
                <w:rFonts w:cs="Arial"/>
              </w:rPr>
            </w:pPr>
            <w:r w:rsidRPr="00EF331B">
              <w:t xml:space="preserve">This module will examine the music composed when Russian musicians were becoming more conscious of their national identity and attempting to create a distinctive national style of composition.  The composers examined may include Glinka, Tchaikovsky, Rubinstein, Balakirev, Mussorgsky, Rimsky-Korsakov, </w:t>
            </w:r>
            <w:proofErr w:type="spellStart"/>
            <w:r w:rsidRPr="00EF331B">
              <w:t>Liadov</w:t>
            </w:r>
            <w:proofErr w:type="spellEnd"/>
            <w:r w:rsidRPr="00EF331B">
              <w:t>, Borodin and Glazunov and we will attempt to find out what, if anything, made their music distinctive from that of the contemporary ‘mainstream’ Western tradition.  The relevant social, political and cultural context will also be examined.</w:t>
            </w:r>
          </w:p>
        </w:tc>
      </w:tr>
      <w:tr w:rsidR="00497C87" w14:paraId="381960F8" w14:textId="77777777" w:rsidTr="00296E64">
        <w:tc>
          <w:tcPr>
            <w:tcW w:w="9629" w:type="dxa"/>
          </w:tcPr>
          <w:p w14:paraId="7DAC1C73" w14:textId="77777777" w:rsidR="00497C87" w:rsidRPr="00B04023" w:rsidRDefault="00497C87" w:rsidP="00296E64">
            <w:pPr>
              <w:pStyle w:val="Table-Normal10"/>
              <w:rPr>
                <w:b/>
              </w:rPr>
            </w:pPr>
            <w:r w:rsidRPr="00B04023">
              <w:rPr>
                <w:b/>
              </w:rPr>
              <w:t>Assessment:</w:t>
            </w:r>
          </w:p>
          <w:p w14:paraId="4ECC722B" w14:textId="77777777" w:rsidR="00497C87" w:rsidRPr="001605F8" w:rsidRDefault="00497C87" w:rsidP="00296E64">
            <w:pPr>
              <w:pStyle w:val="ListParagraph"/>
              <w:rPr>
                <w:lang w:val="en-GB"/>
              </w:rPr>
            </w:pPr>
            <w:r w:rsidRPr="001605F8">
              <w:rPr>
                <w:lang w:val="en-GB"/>
              </w:rPr>
              <w:t>10% Weekly reading responses (500 words)</w:t>
            </w:r>
          </w:p>
          <w:p w14:paraId="1444C858" w14:textId="77777777" w:rsidR="00497C87" w:rsidRPr="001605F8" w:rsidRDefault="00497C87" w:rsidP="00296E64">
            <w:pPr>
              <w:pStyle w:val="ListParagraph"/>
              <w:rPr>
                <w:lang w:val="en-GB"/>
              </w:rPr>
            </w:pPr>
            <w:r w:rsidRPr="001605F8">
              <w:rPr>
                <w:lang w:val="en-GB"/>
              </w:rPr>
              <w:t>40% Essay 1 (2000 words) OR PowerPoint presentation with recorded narration, up to 16 minutes in duration (plus audio and/or video examples as appropriate up to an additional 5 minutes).</w:t>
            </w:r>
          </w:p>
          <w:p w14:paraId="2DC6A0F3" w14:textId="77777777" w:rsidR="00497C87" w:rsidRPr="00A045CF" w:rsidRDefault="00497C87" w:rsidP="00296E64">
            <w:pPr>
              <w:pStyle w:val="ListParagraph"/>
              <w:rPr>
                <w:lang w:val="fr-FR"/>
              </w:rPr>
            </w:pPr>
            <w:r w:rsidRPr="001605F8">
              <w:rPr>
                <w:lang w:val="en-GB"/>
              </w:rPr>
              <w:t>50% Essay 2 (2500 words) OR PowerPoint presentation with recorded narration, up to 20 minutes in duration (plus audio and/or video examples as appropriate up to an additional 5 minutes).</w:t>
            </w:r>
          </w:p>
        </w:tc>
      </w:tr>
      <w:tr w:rsidR="00497C87" w:rsidRPr="00B04023" w14:paraId="5182EF05" w14:textId="77777777" w:rsidTr="00296E64">
        <w:tc>
          <w:tcPr>
            <w:tcW w:w="9629" w:type="dxa"/>
          </w:tcPr>
          <w:p w14:paraId="40A9EA01" w14:textId="77777777" w:rsidR="00497C87" w:rsidRPr="00B04023" w:rsidRDefault="00497C87" w:rsidP="00296E64">
            <w:pPr>
              <w:pStyle w:val="Table-Normal10"/>
              <w:rPr>
                <w:b/>
                <w:lang w:val="fr-FR"/>
              </w:rPr>
            </w:pPr>
            <w:r w:rsidRPr="002F3E3F">
              <w:rPr>
                <w:b/>
                <w:lang w:val="fr-FR"/>
              </w:rPr>
              <w:t xml:space="preserve">Module </w:t>
            </w:r>
            <w:proofErr w:type="spellStart"/>
            <w:proofErr w:type="gramStart"/>
            <w:r w:rsidRPr="002F3E3F">
              <w:rPr>
                <w:b/>
                <w:lang w:val="fr-FR"/>
              </w:rPr>
              <w:t>Convenor</w:t>
            </w:r>
            <w:proofErr w:type="spellEnd"/>
            <w:r w:rsidRPr="002F3E3F">
              <w:rPr>
                <w:b/>
                <w:lang w:val="fr-FR"/>
              </w:rPr>
              <w:t>:</w:t>
            </w:r>
            <w:proofErr w:type="gramEnd"/>
            <w:r w:rsidRPr="002F3E3F">
              <w:rPr>
                <w:b/>
                <w:lang w:val="fr-FR"/>
              </w:rPr>
              <w:t xml:space="preserve"> </w:t>
            </w:r>
            <w:r>
              <w:t>Paul Rodmell</w:t>
            </w:r>
          </w:p>
        </w:tc>
      </w:tr>
    </w:tbl>
    <w:p w14:paraId="643DB3FB" w14:textId="7FBC1A9E" w:rsidR="00497C87" w:rsidRDefault="00497C87" w:rsidP="00720831">
      <w:pPr>
        <w:spacing w:line="276" w:lineRule="auto"/>
        <w:rPr>
          <w:sz w:val="28"/>
          <w:szCs w:val="28"/>
        </w:rPr>
      </w:pPr>
    </w:p>
    <w:p w14:paraId="6E560B84" w14:textId="77777777" w:rsidR="00497C87" w:rsidRDefault="00497C87">
      <w:pPr>
        <w:spacing w:line="276" w:lineRule="auto"/>
        <w:rPr>
          <w:sz w:val="28"/>
          <w:szCs w:val="28"/>
        </w:rPr>
      </w:pPr>
      <w:r>
        <w:rPr>
          <w:sz w:val="28"/>
          <w:szCs w:val="28"/>
        </w:rPr>
        <w:br w:type="page"/>
      </w:r>
    </w:p>
    <w:p w14:paraId="7604CB59" w14:textId="77777777" w:rsidR="00497C87" w:rsidRPr="009631D8" w:rsidRDefault="00497C87" w:rsidP="00497C87">
      <w:pPr>
        <w:pStyle w:val="Heading2"/>
      </w:pPr>
      <w:bookmarkStart w:id="11" w:name="_Toc157497015"/>
      <w:bookmarkStart w:id="12" w:name="_Toc161219227"/>
      <w:r>
        <w:lastRenderedPageBreak/>
        <w:t xml:space="preserve">37030 </w:t>
      </w:r>
      <w:r w:rsidRPr="00573592">
        <w:t>LI Music and Gender</w:t>
      </w:r>
      <w:bookmarkEnd w:id="11"/>
      <w:bookmarkEnd w:id="12"/>
    </w:p>
    <w:tbl>
      <w:tblPr>
        <w:tblStyle w:val="TableGrid"/>
        <w:tblW w:w="5000" w:type="pct"/>
        <w:tblCellMar>
          <w:top w:w="57" w:type="dxa"/>
          <w:left w:w="57" w:type="dxa"/>
          <w:right w:w="57" w:type="dxa"/>
        </w:tblCellMar>
        <w:tblLook w:val="04A0" w:firstRow="1" w:lastRow="0" w:firstColumn="1" w:lastColumn="0" w:noHBand="0" w:noVBand="1"/>
      </w:tblPr>
      <w:tblGrid>
        <w:gridCol w:w="9629"/>
      </w:tblGrid>
      <w:tr w:rsidR="004B1A07" w:rsidRPr="00B04023" w14:paraId="0CCF3480" w14:textId="77777777" w:rsidTr="004B1A07">
        <w:tc>
          <w:tcPr>
            <w:tcW w:w="5000" w:type="pct"/>
          </w:tcPr>
          <w:p w14:paraId="0A9E44C8" w14:textId="77777777" w:rsidR="004B1A07" w:rsidRPr="00B04023" w:rsidRDefault="004B1A07" w:rsidP="00296E64">
            <w:pPr>
              <w:pStyle w:val="Table-Normal10"/>
              <w:rPr>
                <w:b/>
                <w:lang w:val="en-GB"/>
              </w:rPr>
            </w:pPr>
            <w:r w:rsidRPr="00B04023">
              <w:rPr>
                <w:b/>
                <w:lang w:val="en-GB"/>
              </w:rPr>
              <w:t>Credits: 20 </w:t>
            </w:r>
          </w:p>
          <w:p w14:paraId="04DF7D1B" w14:textId="1C0F1B7D" w:rsidR="004B1A07" w:rsidRPr="00B04023" w:rsidRDefault="004B1A07" w:rsidP="00296E64">
            <w:pPr>
              <w:pStyle w:val="Table-Normal10"/>
              <w:rPr>
                <w:b/>
                <w:lang w:val="en-GB"/>
              </w:rPr>
            </w:pPr>
            <w:r w:rsidRPr="00B04023">
              <w:rPr>
                <w:b/>
                <w:lang w:val="en-GB"/>
              </w:rPr>
              <w:t>Semester</w:t>
            </w:r>
            <w:r>
              <w:rPr>
                <w:b/>
                <w:lang w:val="en-GB"/>
              </w:rPr>
              <w:t xml:space="preserve"> </w:t>
            </w:r>
            <w:r w:rsidRPr="00B04023">
              <w:rPr>
                <w:b/>
                <w:lang w:val="en-GB"/>
              </w:rPr>
              <w:t>2 </w:t>
            </w:r>
          </w:p>
        </w:tc>
      </w:tr>
      <w:tr w:rsidR="00497C87" w:rsidRPr="00CA6FC1" w14:paraId="07857F5F" w14:textId="77777777" w:rsidTr="00296E64">
        <w:tc>
          <w:tcPr>
            <w:tcW w:w="5000" w:type="pct"/>
          </w:tcPr>
          <w:p w14:paraId="3F4CE793" w14:textId="78B7E550" w:rsidR="004B1A07" w:rsidRPr="004B1A07" w:rsidRDefault="004B1A07" w:rsidP="00296E64">
            <w:pPr>
              <w:pStyle w:val="Table-Normal10"/>
              <w:rPr>
                <w:b/>
                <w:bCs/>
                <w:color w:val="auto"/>
              </w:rPr>
            </w:pPr>
            <w:r>
              <w:rPr>
                <w:b/>
                <w:bCs/>
                <w:color w:val="auto"/>
              </w:rPr>
              <w:t>Pre-Requisite Information:</w:t>
            </w:r>
          </w:p>
          <w:p w14:paraId="041DD51E" w14:textId="0A2B6EF8" w:rsidR="00497C87" w:rsidRPr="004B1A07" w:rsidRDefault="00497C87" w:rsidP="00296E64">
            <w:pPr>
              <w:pStyle w:val="Table-Normal10"/>
              <w:rPr>
                <w:color w:val="auto"/>
              </w:rPr>
            </w:pPr>
            <w:r w:rsidRPr="004B1A07">
              <w:rPr>
                <w:color w:val="auto"/>
              </w:rPr>
              <w:t>This module is also available to Exchange students.</w:t>
            </w:r>
          </w:p>
        </w:tc>
      </w:tr>
      <w:tr w:rsidR="00497C87" w14:paraId="5E747656" w14:textId="77777777" w:rsidTr="00296E64">
        <w:tc>
          <w:tcPr>
            <w:tcW w:w="5000" w:type="pct"/>
          </w:tcPr>
          <w:p w14:paraId="27741E14" w14:textId="77777777" w:rsidR="00497C87" w:rsidRPr="00B04023" w:rsidRDefault="00497C87" w:rsidP="00296E64">
            <w:pPr>
              <w:pStyle w:val="Table-Normal10"/>
              <w:rPr>
                <w:b/>
              </w:rPr>
            </w:pPr>
            <w:r w:rsidRPr="00B04023">
              <w:rPr>
                <w:b/>
              </w:rPr>
              <w:t>Module Description:</w:t>
            </w:r>
          </w:p>
          <w:p w14:paraId="2CB2B271" w14:textId="77777777" w:rsidR="00497C87" w:rsidRPr="00573592" w:rsidRDefault="00497C87" w:rsidP="00296E64">
            <w:r>
              <w:t xml:space="preserve">This module introduces students to key concepts and theories in the study of music and gender. The seminars may cover topics such as queer theory, sexuality, intersectionality, transgender approaches, historical approaches and a history of feminist and gender perspectives in musicology and music philosophy. These perspectives and concepts will be discussed with reference to both historical and contemporary case studies across a variety of musical genres and practices. The module may also cover contemporary debates, such as the ‘Me Too’ movement and the politics of documenting and highlighting ‘hidden figures’ in music. Assessments will be geared towards demonstrating a sophisticated and critical understanding of the key concepts and perspectives, as well as applying them to the analysis of musical pieces, practices, cultures and ideas.  </w:t>
            </w:r>
          </w:p>
        </w:tc>
      </w:tr>
      <w:tr w:rsidR="00497C87" w14:paraId="770689F6" w14:textId="77777777" w:rsidTr="00296E64">
        <w:tc>
          <w:tcPr>
            <w:tcW w:w="5000" w:type="pct"/>
          </w:tcPr>
          <w:p w14:paraId="34ECA08D" w14:textId="77777777" w:rsidR="00497C87" w:rsidRPr="00B04023" w:rsidRDefault="00497C87" w:rsidP="00296E64">
            <w:pPr>
              <w:pStyle w:val="Table-Normal10"/>
              <w:rPr>
                <w:b/>
              </w:rPr>
            </w:pPr>
            <w:r w:rsidRPr="00B04023">
              <w:rPr>
                <w:b/>
              </w:rPr>
              <w:t>Assessment:</w:t>
            </w:r>
          </w:p>
          <w:p w14:paraId="74D81CDB" w14:textId="77777777" w:rsidR="00497C87" w:rsidRPr="00573592" w:rsidRDefault="00497C87" w:rsidP="00296E64">
            <w:pPr>
              <w:pStyle w:val="ListParagraph"/>
              <w:rPr>
                <w:lang w:val="en-GB"/>
              </w:rPr>
            </w:pPr>
            <w:r w:rsidRPr="0D51A33D">
              <w:rPr>
                <w:lang w:val="en-GB"/>
              </w:rPr>
              <w:t xml:space="preserve">50% </w:t>
            </w:r>
            <w:proofErr w:type="gramStart"/>
            <w:r w:rsidRPr="0D51A33D">
              <w:rPr>
                <w:lang w:val="en-GB"/>
              </w:rPr>
              <w:t>2250 word</w:t>
            </w:r>
            <w:proofErr w:type="gramEnd"/>
            <w:r w:rsidRPr="0D51A33D">
              <w:rPr>
                <w:lang w:val="en-GB"/>
              </w:rPr>
              <w:t xml:space="preserve"> essay: topic 1</w:t>
            </w:r>
          </w:p>
          <w:p w14:paraId="21D80362" w14:textId="77777777" w:rsidR="00497C87" w:rsidRPr="00573592" w:rsidRDefault="00497C87" w:rsidP="00296E64">
            <w:pPr>
              <w:pStyle w:val="ListParagraph"/>
              <w:rPr>
                <w:b/>
                <w:bCs/>
                <w:lang w:val="fr-FR"/>
              </w:rPr>
            </w:pPr>
            <w:r w:rsidRPr="0D51A33D">
              <w:rPr>
                <w:lang w:val="en-GB"/>
              </w:rPr>
              <w:t xml:space="preserve">50% </w:t>
            </w:r>
            <w:proofErr w:type="gramStart"/>
            <w:r w:rsidRPr="0D51A33D">
              <w:rPr>
                <w:lang w:val="en-GB"/>
              </w:rPr>
              <w:t>2250 word</w:t>
            </w:r>
            <w:proofErr w:type="gramEnd"/>
            <w:r w:rsidRPr="0D51A33D">
              <w:rPr>
                <w:lang w:val="en-GB"/>
              </w:rPr>
              <w:t xml:space="preserve"> essay: topic 2</w:t>
            </w:r>
          </w:p>
        </w:tc>
      </w:tr>
      <w:tr w:rsidR="00497C87" w:rsidRPr="00B04023" w14:paraId="5D46DB8C" w14:textId="77777777" w:rsidTr="00296E64">
        <w:tc>
          <w:tcPr>
            <w:tcW w:w="5000" w:type="pct"/>
          </w:tcPr>
          <w:p w14:paraId="50E78785" w14:textId="77777777" w:rsidR="00497C87" w:rsidRPr="00B04023" w:rsidRDefault="00497C87" w:rsidP="00296E64">
            <w:pPr>
              <w:pStyle w:val="Table-Normal10"/>
              <w:rPr>
                <w:b/>
                <w:lang w:val="fr-FR"/>
              </w:rPr>
            </w:pPr>
            <w:r w:rsidRPr="00B04023">
              <w:rPr>
                <w:b/>
                <w:lang w:val="fr-FR"/>
              </w:rPr>
              <w:t xml:space="preserve">Module </w:t>
            </w:r>
            <w:proofErr w:type="spellStart"/>
            <w:proofErr w:type="gramStart"/>
            <w:r w:rsidRPr="00B04023">
              <w:rPr>
                <w:b/>
                <w:lang w:val="fr-FR"/>
              </w:rPr>
              <w:t>Convenor</w:t>
            </w:r>
            <w:proofErr w:type="spellEnd"/>
            <w:r w:rsidRPr="00B04023">
              <w:rPr>
                <w:b/>
                <w:lang w:val="fr-FR"/>
              </w:rPr>
              <w:t>:</w:t>
            </w:r>
            <w:proofErr w:type="gramEnd"/>
            <w:r w:rsidRPr="00B04023">
              <w:rPr>
                <w:b/>
                <w:lang w:val="fr-FR"/>
              </w:rPr>
              <w:t xml:space="preserve"> </w:t>
            </w:r>
            <w:r>
              <w:t>Maria Witek</w:t>
            </w:r>
          </w:p>
        </w:tc>
      </w:tr>
    </w:tbl>
    <w:p w14:paraId="176102FB" w14:textId="4001FB2E" w:rsidR="00497C87" w:rsidRDefault="00497C87" w:rsidP="00720831">
      <w:pPr>
        <w:spacing w:line="276" w:lineRule="auto"/>
        <w:rPr>
          <w:sz w:val="28"/>
          <w:szCs w:val="28"/>
        </w:rPr>
      </w:pPr>
    </w:p>
    <w:p w14:paraId="270DF784" w14:textId="77777777" w:rsidR="00497C87" w:rsidRDefault="00497C87">
      <w:pPr>
        <w:spacing w:line="276" w:lineRule="auto"/>
        <w:rPr>
          <w:sz w:val="28"/>
          <w:szCs w:val="28"/>
        </w:rPr>
      </w:pPr>
      <w:r>
        <w:rPr>
          <w:sz w:val="28"/>
          <w:szCs w:val="28"/>
        </w:rPr>
        <w:br w:type="page"/>
      </w:r>
    </w:p>
    <w:p w14:paraId="5DDD5AB1" w14:textId="77777777" w:rsidR="00497C87" w:rsidRPr="009631D8" w:rsidRDefault="00497C87" w:rsidP="00497C87">
      <w:pPr>
        <w:pStyle w:val="Heading2"/>
      </w:pPr>
      <w:bookmarkStart w:id="13" w:name="_Toc157497017"/>
      <w:bookmarkStart w:id="14" w:name="_Toc161219228"/>
      <w:r w:rsidRPr="008D6E87">
        <w:rPr>
          <w:rFonts w:eastAsia="Times New Roman"/>
          <w:lang w:eastAsia="en-GB"/>
        </w:rPr>
        <w:lastRenderedPageBreak/>
        <w:t>27210 LI Studies in Performance Practice</w:t>
      </w:r>
      <w:bookmarkEnd w:id="13"/>
      <w:bookmarkEnd w:id="14"/>
    </w:p>
    <w:tbl>
      <w:tblPr>
        <w:tblStyle w:val="TableGrid"/>
        <w:tblW w:w="5000" w:type="pct"/>
        <w:tblCellMar>
          <w:top w:w="57" w:type="dxa"/>
          <w:left w:w="57" w:type="dxa"/>
          <w:right w:w="57" w:type="dxa"/>
        </w:tblCellMar>
        <w:tblLook w:val="04A0" w:firstRow="1" w:lastRow="0" w:firstColumn="1" w:lastColumn="0" w:noHBand="0" w:noVBand="1"/>
      </w:tblPr>
      <w:tblGrid>
        <w:gridCol w:w="9629"/>
      </w:tblGrid>
      <w:tr w:rsidR="004B1A07" w:rsidRPr="00A2373A" w14:paraId="3EF6DDE3" w14:textId="77777777" w:rsidTr="004B1A07">
        <w:tc>
          <w:tcPr>
            <w:tcW w:w="5000" w:type="pct"/>
          </w:tcPr>
          <w:p w14:paraId="5C7F1688" w14:textId="77777777" w:rsidR="004B1A07" w:rsidRPr="00B04023" w:rsidRDefault="004B1A07" w:rsidP="00296E64">
            <w:pPr>
              <w:pStyle w:val="Table-Normal10"/>
              <w:rPr>
                <w:b/>
                <w:lang w:val="en-GB"/>
              </w:rPr>
            </w:pPr>
            <w:r w:rsidRPr="00B04023">
              <w:rPr>
                <w:b/>
                <w:lang w:val="en-GB"/>
              </w:rPr>
              <w:t>Credits: 20 </w:t>
            </w:r>
          </w:p>
          <w:p w14:paraId="18E5B253" w14:textId="113FED4B" w:rsidR="004B1A07" w:rsidRPr="00B04023" w:rsidRDefault="004B1A07" w:rsidP="00296E64">
            <w:pPr>
              <w:pStyle w:val="Table-Normal10"/>
              <w:rPr>
                <w:b/>
                <w:lang w:val="en-GB"/>
              </w:rPr>
            </w:pPr>
            <w:r w:rsidRPr="00B04023">
              <w:rPr>
                <w:b/>
                <w:lang w:val="en-GB"/>
              </w:rPr>
              <w:t>Semester</w:t>
            </w:r>
            <w:r>
              <w:rPr>
                <w:b/>
                <w:lang w:val="en-GB"/>
              </w:rPr>
              <w:t xml:space="preserve"> 2</w:t>
            </w:r>
            <w:r w:rsidRPr="00B04023">
              <w:rPr>
                <w:b/>
                <w:lang w:val="en-GB"/>
              </w:rPr>
              <w:t> </w:t>
            </w:r>
          </w:p>
        </w:tc>
      </w:tr>
      <w:tr w:rsidR="00497C87" w:rsidRPr="00CA6FC1" w14:paraId="053A9F90" w14:textId="77777777" w:rsidTr="00296E64">
        <w:tc>
          <w:tcPr>
            <w:tcW w:w="5000" w:type="pct"/>
          </w:tcPr>
          <w:p w14:paraId="0C2D667E" w14:textId="55FF24A2" w:rsidR="004B1A07" w:rsidRPr="004B1A07" w:rsidRDefault="004B1A07" w:rsidP="00296E64">
            <w:pPr>
              <w:pStyle w:val="Table-Normal10"/>
              <w:rPr>
                <w:b/>
                <w:bCs/>
                <w:color w:val="auto"/>
              </w:rPr>
            </w:pPr>
            <w:r>
              <w:rPr>
                <w:b/>
                <w:bCs/>
                <w:color w:val="auto"/>
              </w:rPr>
              <w:t>Pre-Requisite Information:</w:t>
            </w:r>
          </w:p>
          <w:p w14:paraId="1FAB2F19" w14:textId="41E51397" w:rsidR="00497C87" w:rsidRPr="004B1A07" w:rsidRDefault="00497C87" w:rsidP="00296E64">
            <w:pPr>
              <w:pStyle w:val="Table-Normal10"/>
              <w:rPr>
                <w:color w:val="auto"/>
              </w:rPr>
            </w:pPr>
            <w:r w:rsidRPr="004B1A07">
              <w:rPr>
                <w:color w:val="auto"/>
              </w:rPr>
              <w:t>This module is also available to Exchange students.</w:t>
            </w:r>
          </w:p>
        </w:tc>
      </w:tr>
      <w:tr w:rsidR="00497C87" w14:paraId="69F745C0" w14:textId="77777777" w:rsidTr="00296E64">
        <w:tc>
          <w:tcPr>
            <w:tcW w:w="5000" w:type="pct"/>
          </w:tcPr>
          <w:p w14:paraId="350803BF" w14:textId="77777777" w:rsidR="00497C87" w:rsidRPr="00A2373A" w:rsidRDefault="00497C87" w:rsidP="00296E64">
            <w:pPr>
              <w:pStyle w:val="Table-Normal10"/>
              <w:rPr>
                <w:b/>
              </w:rPr>
            </w:pPr>
            <w:r w:rsidRPr="00A2373A">
              <w:rPr>
                <w:b/>
              </w:rPr>
              <w:t>Module Description: </w:t>
            </w:r>
          </w:p>
          <w:p w14:paraId="0F848537" w14:textId="77777777" w:rsidR="00497C87" w:rsidRDefault="00497C87" w:rsidP="00296E64">
            <w:pPr>
              <w:pStyle w:val="Table-Normal10"/>
            </w:pPr>
            <w:r w:rsidRPr="00E92913">
              <w:t>This module combines the disciplines of musicology and performance, introducing students to the main topics in performance practice of Western Music. Case studies are chosen from the Early Modern, Baroque and Classical periods. Topics may include organology, rhythm and tempo, articulation, pitch and temperaments, notation, the history of recorded performance, manuscript and printed musical sources, issues surround existing editions and editorial practices, and debates around ‘authenticity’ in performance. These will be explored through case studies of individual works, discussions of performances and recordings, readings of contemporary treatises, critical evaluation of the secondary literature on Performance Practice, and workshops with CEMPR vocal and instrumental tutors.</w:t>
            </w:r>
          </w:p>
        </w:tc>
      </w:tr>
      <w:tr w:rsidR="00497C87" w14:paraId="1ECDBDB2" w14:textId="77777777" w:rsidTr="00296E64">
        <w:tc>
          <w:tcPr>
            <w:tcW w:w="5000" w:type="pct"/>
          </w:tcPr>
          <w:p w14:paraId="4E3BCE7C" w14:textId="77777777" w:rsidR="00497C87" w:rsidRPr="00A2373A" w:rsidRDefault="00497C87" w:rsidP="00296E64">
            <w:pPr>
              <w:pStyle w:val="Table-Normal10"/>
              <w:rPr>
                <w:b/>
              </w:rPr>
            </w:pPr>
            <w:r w:rsidRPr="00A2373A">
              <w:rPr>
                <w:b/>
              </w:rPr>
              <w:t>Assessment: </w:t>
            </w:r>
          </w:p>
          <w:p w14:paraId="676D4EED" w14:textId="77777777" w:rsidR="00497C87" w:rsidRPr="00E92913" w:rsidRDefault="00497C87" w:rsidP="00296E64">
            <w:pPr>
              <w:pStyle w:val="Table-Normal10"/>
              <w:rPr>
                <w:b/>
              </w:rPr>
            </w:pPr>
            <w:r w:rsidRPr="00E92913">
              <w:rPr>
                <w:b/>
              </w:rPr>
              <w:t>Either</w:t>
            </w:r>
          </w:p>
          <w:p w14:paraId="6779B8CE" w14:textId="77777777" w:rsidR="00497C87" w:rsidRPr="009C208E" w:rsidRDefault="00497C87" w:rsidP="00296E64">
            <w:pPr>
              <w:pStyle w:val="ListParagraph"/>
            </w:pPr>
            <w:r>
              <w:t>50% Essay I (2000 words)</w:t>
            </w:r>
          </w:p>
          <w:p w14:paraId="43B3A774" w14:textId="77777777" w:rsidR="00497C87" w:rsidRPr="00696BCB" w:rsidRDefault="00497C87" w:rsidP="00296E64">
            <w:pPr>
              <w:pStyle w:val="ListParagraph"/>
            </w:pPr>
            <w:r>
              <w:t>50% Essay II (2000 words)</w:t>
            </w:r>
          </w:p>
          <w:p w14:paraId="5E2BE734" w14:textId="77777777" w:rsidR="00497C87" w:rsidRPr="00E92913" w:rsidRDefault="00497C87" w:rsidP="00296E64">
            <w:pPr>
              <w:pStyle w:val="Table-Normal10"/>
              <w:rPr>
                <w:b/>
              </w:rPr>
            </w:pPr>
            <w:r w:rsidRPr="00E92913">
              <w:rPr>
                <w:b/>
              </w:rPr>
              <w:t>or</w:t>
            </w:r>
          </w:p>
          <w:p w14:paraId="55519C77" w14:textId="77777777" w:rsidR="00497C87" w:rsidRPr="009C208E" w:rsidRDefault="00497C87" w:rsidP="00296E64">
            <w:pPr>
              <w:pStyle w:val="ListParagraph"/>
            </w:pPr>
            <w:r>
              <w:t>50% Essay (2000 words)</w:t>
            </w:r>
          </w:p>
          <w:p w14:paraId="36EC749F" w14:textId="77777777" w:rsidR="00497C87" w:rsidRPr="009C208E" w:rsidRDefault="00497C87" w:rsidP="00296E64">
            <w:pPr>
              <w:pStyle w:val="ListParagraph"/>
            </w:pPr>
            <w:r>
              <w:t xml:space="preserve">50% Performance, which can comprise either: 40% for a 12-minute performance, plus 10% for a </w:t>
            </w:r>
            <w:proofErr w:type="gramStart"/>
            <w:r>
              <w:t>500 word</w:t>
            </w:r>
            <w:proofErr w:type="gramEnd"/>
            <w:r>
              <w:t xml:space="preserve"> supporting </w:t>
            </w:r>
            <w:proofErr w:type="spellStart"/>
            <w:r>
              <w:t>programme</w:t>
            </w:r>
            <w:proofErr w:type="spellEnd"/>
            <w:r>
              <w:t xml:space="preserve"> note on issues arising from the performance; </w:t>
            </w:r>
          </w:p>
          <w:p w14:paraId="2842C71D" w14:textId="77777777" w:rsidR="00497C87" w:rsidRPr="00696BCB" w:rsidRDefault="00497C87" w:rsidP="00296E64">
            <w:pPr>
              <w:pStyle w:val="ListParagraph"/>
            </w:pPr>
            <w:r>
              <w:t xml:space="preserve">or 40% participation in the concert by the Early Modern Vocal Ensemble or Chamber Orchestra (a baroque/ classical orchestra), plus </w:t>
            </w:r>
            <w:proofErr w:type="gramStart"/>
            <w:r>
              <w:t>10% part</w:t>
            </w:r>
            <w:proofErr w:type="gramEnd"/>
            <w:r>
              <w:t xml:space="preserve"> test</w:t>
            </w:r>
          </w:p>
          <w:p w14:paraId="24DD64BA" w14:textId="77777777" w:rsidR="00497C87" w:rsidRPr="00E92913" w:rsidRDefault="00497C87" w:rsidP="00296E64">
            <w:pPr>
              <w:pStyle w:val="Table-Normal10"/>
              <w:rPr>
                <w:b/>
              </w:rPr>
            </w:pPr>
            <w:r w:rsidRPr="00E92913">
              <w:rPr>
                <w:b/>
              </w:rPr>
              <w:t>or</w:t>
            </w:r>
          </w:p>
          <w:p w14:paraId="5C6DE818" w14:textId="77777777" w:rsidR="00497C87" w:rsidRPr="009C208E" w:rsidRDefault="00497C87" w:rsidP="00296E64">
            <w:pPr>
              <w:pStyle w:val="ListParagraph"/>
            </w:pPr>
            <w:r>
              <w:t>50% Essay (2000 words)</w:t>
            </w:r>
          </w:p>
          <w:p w14:paraId="7F6DC738" w14:textId="77777777" w:rsidR="00497C87" w:rsidRDefault="00497C87" w:rsidP="00296E64">
            <w:pPr>
              <w:pStyle w:val="ListParagraph"/>
            </w:pPr>
            <w:r>
              <w:t xml:space="preserve">50% Edition with </w:t>
            </w:r>
            <w:proofErr w:type="gramStart"/>
            <w:r>
              <w:t>1000 word</w:t>
            </w:r>
            <w:proofErr w:type="gramEnd"/>
            <w:r>
              <w:t xml:space="preserve"> commentary on issues arising from the editorial process</w:t>
            </w:r>
          </w:p>
          <w:p w14:paraId="31809BC4" w14:textId="77777777" w:rsidR="00497C87" w:rsidRDefault="00497C87" w:rsidP="00296E64"/>
          <w:p w14:paraId="2DE481C0" w14:textId="77777777" w:rsidR="00497C87" w:rsidRPr="00573592" w:rsidRDefault="00497C87" w:rsidP="00296E64">
            <w:pPr>
              <w:rPr>
                <w:b/>
              </w:rPr>
            </w:pPr>
            <w:r w:rsidRPr="00573592">
              <w:rPr>
                <w:b/>
              </w:rPr>
              <w:t xml:space="preserve">Alternative assessment for Solo Performance option if on campus activity is restricted: </w:t>
            </w:r>
          </w:p>
          <w:p w14:paraId="32526A88" w14:textId="77777777" w:rsidR="00497C87" w:rsidRPr="00E92913" w:rsidRDefault="00497C87" w:rsidP="00296E64">
            <w:r w:rsidRPr="00573592">
              <w:t>50% Essay (2000 words), 50% Performance, comprising a 12-minute video performance (40%) plus a supporting verbal commentary (10%).</w:t>
            </w:r>
          </w:p>
        </w:tc>
      </w:tr>
      <w:tr w:rsidR="00497C87" w:rsidRPr="00A2373A" w14:paraId="6CBD21AE" w14:textId="77777777" w:rsidTr="00296E64">
        <w:tc>
          <w:tcPr>
            <w:tcW w:w="5000" w:type="pct"/>
          </w:tcPr>
          <w:p w14:paraId="55F32AC8" w14:textId="77777777" w:rsidR="00497C87" w:rsidRPr="00A2373A" w:rsidRDefault="00497C87" w:rsidP="00296E64">
            <w:pPr>
              <w:pStyle w:val="Table-Normal10"/>
              <w:rPr>
                <w:b/>
                <w:lang w:val="fr-FR"/>
              </w:rPr>
            </w:pPr>
            <w:r w:rsidRPr="00A2373A">
              <w:rPr>
                <w:b/>
                <w:lang w:val="fr-FR"/>
              </w:rPr>
              <w:t xml:space="preserve">Module </w:t>
            </w:r>
            <w:proofErr w:type="spellStart"/>
            <w:proofErr w:type="gramStart"/>
            <w:r w:rsidRPr="00A2373A">
              <w:rPr>
                <w:b/>
                <w:lang w:val="fr-FR"/>
              </w:rPr>
              <w:t>Convenor</w:t>
            </w:r>
            <w:proofErr w:type="spellEnd"/>
            <w:r w:rsidRPr="00A2373A">
              <w:rPr>
                <w:b/>
                <w:lang w:val="fr-FR"/>
              </w:rPr>
              <w:t>:</w:t>
            </w:r>
            <w:proofErr w:type="gramEnd"/>
            <w:r w:rsidRPr="00A2373A">
              <w:rPr>
                <w:b/>
                <w:lang w:val="fr-FR"/>
              </w:rPr>
              <w:t xml:space="preserve"> </w:t>
            </w:r>
            <w:r w:rsidRPr="009C208E">
              <w:t>Andrew Kirkman</w:t>
            </w:r>
          </w:p>
        </w:tc>
      </w:tr>
    </w:tbl>
    <w:p w14:paraId="5AEDD7E1" w14:textId="77777777" w:rsidR="00E45033" w:rsidRDefault="00E45033" w:rsidP="00540234">
      <w:pPr>
        <w:pStyle w:val="Heading2"/>
      </w:pPr>
    </w:p>
    <w:p w14:paraId="1735EB99" w14:textId="77777777" w:rsidR="00627135" w:rsidRDefault="00627135" w:rsidP="00627135"/>
    <w:p w14:paraId="06F46129" w14:textId="77777777" w:rsidR="00627135" w:rsidRPr="00A045CF" w:rsidRDefault="00627135" w:rsidP="00627135">
      <w:pPr>
        <w:pStyle w:val="Heading2"/>
      </w:pPr>
      <w:bookmarkStart w:id="15" w:name="_Toc161219230"/>
      <w:r>
        <w:lastRenderedPageBreak/>
        <w:t xml:space="preserve">37762 LI </w:t>
      </w:r>
      <w:r w:rsidRPr="20FDE591">
        <w:rPr>
          <w:rFonts w:eastAsia="Times New Roman"/>
          <w:lang w:eastAsia="en-GB"/>
        </w:rPr>
        <w:t>Solo Performance</w:t>
      </w:r>
      <w:bookmarkEnd w:id="15"/>
      <w:r w:rsidRPr="20FDE591">
        <w:rPr>
          <w:rFonts w:eastAsia="Times New Roman"/>
          <w:lang w:eastAsia="en-GB"/>
        </w:rPr>
        <w:t xml:space="preserve"> </w:t>
      </w:r>
    </w:p>
    <w:tbl>
      <w:tblPr>
        <w:tblStyle w:val="TableGrid"/>
        <w:tblW w:w="5000" w:type="pct"/>
        <w:tblCellMar>
          <w:top w:w="57" w:type="dxa"/>
          <w:left w:w="57" w:type="dxa"/>
          <w:right w:w="57" w:type="dxa"/>
        </w:tblCellMar>
        <w:tblLook w:val="04A0" w:firstRow="1" w:lastRow="0" w:firstColumn="1" w:lastColumn="0" w:noHBand="0" w:noVBand="1"/>
      </w:tblPr>
      <w:tblGrid>
        <w:gridCol w:w="9629"/>
      </w:tblGrid>
      <w:tr w:rsidR="00627135" w:rsidRPr="00A2373A" w14:paraId="3F5E1DE9" w14:textId="77777777" w:rsidTr="00E9687C">
        <w:tc>
          <w:tcPr>
            <w:tcW w:w="5000" w:type="pct"/>
          </w:tcPr>
          <w:p w14:paraId="6840075B" w14:textId="77777777" w:rsidR="00627135" w:rsidRPr="00B04023" w:rsidRDefault="00627135" w:rsidP="00E9687C">
            <w:pPr>
              <w:pStyle w:val="Table-Normal10"/>
              <w:rPr>
                <w:b/>
                <w:lang w:val="en-GB"/>
              </w:rPr>
            </w:pPr>
            <w:r>
              <w:rPr>
                <w:b/>
                <w:lang w:val="en-GB"/>
              </w:rPr>
              <w:t>Credits: 20</w:t>
            </w:r>
          </w:p>
          <w:p w14:paraId="7B67275D" w14:textId="77777777" w:rsidR="00627135" w:rsidRPr="00B04023" w:rsidRDefault="00627135" w:rsidP="00E9687C">
            <w:pPr>
              <w:pStyle w:val="Table-Normal10"/>
              <w:rPr>
                <w:b/>
                <w:lang w:val="en-GB"/>
              </w:rPr>
            </w:pPr>
            <w:r w:rsidRPr="00B04023">
              <w:rPr>
                <w:b/>
                <w:lang w:val="en-GB"/>
              </w:rPr>
              <w:t>Semester</w:t>
            </w:r>
            <w:r>
              <w:rPr>
                <w:b/>
                <w:lang w:val="en-GB"/>
              </w:rPr>
              <w:t xml:space="preserve"> [1] + 2</w:t>
            </w:r>
          </w:p>
        </w:tc>
      </w:tr>
      <w:tr w:rsidR="00627135" w:rsidRPr="00CA6FC1" w14:paraId="0FCD763C" w14:textId="77777777" w:rsidTr="00E9687C">
        <w:tc>
          <w:tcPr>
            <w:tcW w:w="5000" w:type="pct"/>
          </w:tcPr>
          <w:p w14:paraId="18AE48B1" w14:textId="77777777" w:rsidR="00627135" w:rsidRPr="004B1A07" w:rsidRDefault="00627135" w:rsidP="00E9687C">
            <w:pPr>
              <w:pStyle w:val="Table-Normal10"/>
              <w:rPr>
                <w:b/>
                <w:bCs/>
                <w:color w:val="auto"/>
              </w:rPr>
            </w:pPr>
            <w:r w:rsidRPr="004B1A07">
              <w:rPr>
                <w:b/>
                <w:bCs/>
                <w:color w:val="auto"/>
              </w:rPr>
              <w:t>Pre-Requisite Information:</w:t>
            </w:r>
          </w:p>
          <w:p w14:paraId="712767FE" w14:textId="77777777" w:rsidR="00627135" w:rsidRPr="004B1A07" w:rsidRDefault="00627135" w:rsidP="00E9687C">
            <w:pPr>
              <w:pStyle w:val="Table-Normal10"/>
              <w:rPr>
                <w:color w:val="auto"/>
              </w:rPr>
            </w:pPr>
            <w:r w:rsidRPr="004B1A07">
              <w:rPr>
                <w:color w:val="auto"/>
              </w:rPr>
              <w:t xml:space="preserve">This module is also available to full year Exchange students. A 10-credit module is available to single-semester Exchange students. </w:t>
            </w:r>
          </w:p>
        </w:tc>
      </w:tr>
      <w:tr w:rsidR="00627135" w14:paraId="7987B0A9" w14:textId="77777777" w:rsidTr="00E9687C">
        <w:tc>
          <w:tcPr>
            <w:tcW w:w="5000" w:type="pct"/>
          </w:tcPr>
          <w:p w14:paraId="583D921E" w14:textId="77777777" w:rsidR="00627135" w:rsidRDefault="00627135" w:rsidP="00E9687C">
            <w:pPr>
              <w:pStyle w:val="Table-Normal10"/>
              <w:rPr>
                <w:b/>
              </w:rPr>
            </w:pPr>
            <w:r w:rsidRPr="00A2373A">
              <w:rPr>
                <w:b/>
              </w:rPr>
              <w:t>Module Description: </w:t>
            </w:r>
          </w:p>
          <w:p w14:paraId="4D1B7D30" w14:textId="77777777" w:rsidR="00627135" w:rsidRPr="00EF331B" w:rsidRDefault="00627135" w:rsidP="00E9687C">
            <w:pPr>
              <w:rPr>
                <w:bCs/>
              </w:rPr>
            </w:pPr>
            <w:r w:rsidRPr="00EF331B">
              <w:rPr>
                <w:bCs/>
              </w:rPr>
              <w:t xml:space="preserve">Each student will receive individual tuition (20 hours) on an instrument or voice, classical or jazz, with a specialist tutor employed either at the Royal Birmingham Conservatoire or employed directly by the University of Birmingham, during the teaching weeks of the year. This total of 20 hours individual tuition may be divided between two studies (instrumental or vocal: 1st study 12 hours, 2nd study 8 hours) or may all be taken on one study (20 hours). </w:t>
            </w:r>
          </w:p>
          <w:p w14:paraId="329E70AE" w14:textId="77777777" w:rsidR="00627135" w:rsidRPr="00EF331B" w:rsidRDefault="00627135" w:rsidP="00E9687C">
            <w:pPr>
              <w:rPr>
                <w:bCs/>
              </w:rPr>
            </w:pPr>
          </w:p>
          <w:p w14:paraId="03559FAD" w14:textId="77777777" w:rsidR="00627135" w:rsidRPr="00EF331B" w:rsidRDefault="00627135" w:rsidP="00E9687C">
            <w:pPr>
              <w:rPr>
                <w:bCs/>
              </w:rPr>
            </w:pPr>
            <w:r w:rsidRPr="00EF331B">
              <w:rPr>
                <w:bCs/>
              </w:rPr>
              <w:t xml:space="preserve">The aim of this module is to develop performance skills to a semi-professional, post-Grade 8 standard, thus providing a basis for further </w:t>
            </w:r>
            <w:proofErr w:type="spellStart"/>
            <w:r w:rsidRPr="00EF331B">
              <w:rPr>
                <w:bCs/>
              </w:rPr>
              <w:t>specialisation</w:t>
            </w:r>
            <w:proofErr w:type="spellEnd"/>
            <w:r w:rsidRPr="00EF331B">
              <w:rPr>
                <w:bCs/>
              </w:rPr>
              <w:t xml:space="preserve"> in performance in Year 3 / final year.</w:t>
            </w:r>
          </w:p>
          <w:p w14:paraId="06DB68DF" w14:textId="77777777" w:rsidR="00627135" w:rsidRPr="00EF331B" w:rsidRDefault="00627135" w:rsidP="00E9687C">
            <w:pPr>
              <w:rPr>
                <w:bCs/>
              </w:rPr>
            </w:pPr>
          </w:p>
          <w:p w14:paraId="2A52EF41" w14:textId="77777777" w:rsidR="00627135" w:rsidRPr="00EF331B" w:rsidRDefault="00627135" w:rsidP="00E9687C">
            <w:pPr>
              <w:rPr>
                <w:bCs/>
              </w:rPr>
            </w:pPr>
            <w:r w:rsidRPr="00EF331B">
              <w:rPr>
                <w:bCs/>
              </w:rPr>
              <w:t xml:space="preserve">Where a second study is taken, the aim of the module is to develop performance skills to a Grade 7/8 standard in the second study. </w:t>
            </w:r>
          </w:p>
          <w:p w14:paraId="4AB16BF3" w14:textId="77777777" w:rsidR="00627135" w:rsidRPr="00EF331B" w:rsidRDefault="00627135" w:rsidP="00E9687C">
            <w:pPr>
              <w:rPr>
                <w:bCs/>
              </w:rPr>
            </w:pPr>
          </w:p>
          <w:p w14:paraId="1387333B" w14:textId="77777777" w:rsidR="00627135" w:rsidRPr="00EF331B" w:rsidRDefault="00627135" w:rsidP="00E9687C">
            <w:pPr>
              <w:rPr>
                <w:bCs/>
              </w:rPr>
            </w:pPr>
            <w:r w:rsidRPr="00EF331B">
              <w:rPr>
                <w:bCs/>
              </w:rPr>
              <w:t xml:space="preserve">For classical musicians, a professional collaborative pianist (piano accompanist) is available for those studies which require one, for two hours in total, this time to include rehearsal before the public performance assessment and the assessment itself. </w:t>
            </w:r>
          </w:p>
          <w:p w14:paraId="44C50BC4" w14:textId="77777777" w:rsidR="00627135" w:rsidRPr="00EF331B" w:rsidRDefault="00627135" w:rsidP="00E9687C">
            <w:pPr>
              <w:rPr>
                <w:bCs/>
              </w:rPr>
            </w:pPr>
          </w:p>
          <w:p w14:paraId="566133EC" w14:textId="77777777" w:rsidR="00627135" w:rsidRPr="00EF331B" w:rsidRDefault="00627135" w:rsidP="00E9687C">
            <w:pPr>
              <w:rPr>
                <w:bCs/>
              </w:rPr>
            </w:pPr>
            <w:r w:rsidRPr="00EF331B">
              <w:rPr>
                <w:bCs/>
              </w:rPr>
              <w:t xml:space="preserve">For jazz musicians, a professional jazz coach is available for two hours in total, this time to involve professional coaching of the student’s band before the public performance assessment, as suitable to the nature of a jazz musician’s practice (i.e. one developed in an ensemble context). </w:t>
            </w:r>
          </w:p>
          <w:p w14:paraId="6A11B6C7" w14:textId="77777777" w:rsidR="00627135" w:rsidRPr="00EF331B" w:rsidRDefault="00627135" w:rsidP="00E9687C">
            <w:pPr>
              <w:rPr>
                <w:bCs/>
              </w:rPr>
            </w:pPr>
          </w:p>
          <w:p w14:paraId="449DEC86" w14:textId="77777777" w:rsidR="00627135" w:rsidRPr="004B7DF7" w:rsidRDefault="00627135" w:rsidP="00E9687C">
            <w:pPr>
              <w:rPr>
                <w:bCs/>
              </w:rPr>
            </w:pPr>
            <w:r w:rsidRPr="00EF331B">
              <w:rPr>
                <w:b/>
              </w:rPr>
              <w:t>Tuition, including Platform performance classes, begins in Semester 1, and as such the module must be taken across two semesters and cannot be taken in Semester 2 only.</w:t>
            </w:r>
          </w:p>
        </w:tc>
      </w:tr>
      <w:tr w:rsidR="00627135" w14:paraId="7DB346E1" w14:textId="77777777" w:rsidTr="00E9687C">
        <w:tc>
          <w:tcPr>
            <w:tcW w:w="5000" w:type="pct"/>
          </w:tcPr>
          <w:p w14:paraId="65913762" w14:textId="77777777" w:rsidR="00627135" w:rsidRDefault="00627135" w:rsidP="00E9687C">
            <w:pPr>
              <w:pStyle w:val="Table-Normal10"/>
              <w:rPr>
                <w:b/>
              </w:rPr>
            </w:pPr>
            <w:r w:rsidRPr="00A2373A">
              <w:rPr>
                <w:b/>
              </w:rPr>
              <w:t>Assessment: </w:t>
            </w:r>
          </w:p>
          <w:p w14:paraId="0F068B56" w14:textId="77777777" w:rsidR="00627135" w:rsidRPr="00A27E14" w:rsidRDefault="00627135" w:rsidP="00E9687C">
            <w:pPr>
              <w:rPr>
                <w:b/>
                <w:bCs/>
              </w:rPr>
            </w:pPr>
            <w:r w:rsidRPr="00A27E14">
              <w:rPr>
                <w:b/>
                <w:bCs/>
              </w:rPr>
              <w:t>If taking one study:</w:t>
            </w:r>
          </w:p>
          <w:p w14:paraId="091C28D4" w14:textId="77777777" w:rsidR="00627135" w:rsidRDefault="00627135" w:rsidP="00E9687C">
            <w:pPr>
              <w:pStyle w:val="ListParagraph"/>
            </w:pPr>
            <w:r>
              <w:t>100</w:t>
            </w:r>
            <w:proofErr w:type="gramStart"/>
            <w:r>
              <w:t>% By public</w:t>
            </w:r>
            <w:proofErr w:type="gramEnd"/>
            <w:r>
              <w:t xml:space="preserve"> performance during the main examination period (15’-18’).</w:t>
            </w:r>
          </w:p>
          <w:p w14:paraId="1857048A" w14:textId="77777777" w:rsidR="00627135" w:rsidRDefault="00627135" w:rsidP="00E9687C">
            <w:pPr>
              <w:pStyle w:val="ListParagraph"/>
            </w:pPr>
            <w:r>
              <w:t>If a public performance is not possible:</w:t>
            </w:r>
          </w:p>
          <w:p w14:paraId="5D55EC76" w14:textId="77777777" w:rsidR="00627135" w:rsidRDefault="00627135" w:rsidP="00E9687C">
            <w:pPr>
              <w:pStyle w:val="ListParagraph"/>
            </w:pPr>
            <w:r>
              <w:t>100% Video performance submitted in the main examination period (15’-18’).</w:t>
            </w:r>
          </w:p>
          <w:p w14:paraId="445D4BE6" w14:textId="77777777" w:rsidR="00627135" w:rsidRDefault="00627135" w:rsidP="00E9687C"/>
          <w:p w14:paraId="4A359903" w14:textId="77777777" w:rsidR="00627135" w:rsidRDefault="00627135" w:rsidP="00E9687C">
            <w:r>
              <w:lastRenderedPageBreak/>
              <w:t>If, in exceptional circumstances, a student cannot submit a video performance:</w:t>
            </w:r>
          </w:p>
          <w:p w14:paraId="053BD57F" w14:textId="77777777" w:rsidR="00627135" w:rsidRDefault="00627135" w:rsidP="00E9687C">
            <w:r>
              <w:t>100% tutor report.</w:t>
            </w:r>
          </w:p>
          <w:p w14:paraId="637A0E99" w14:textId="77777777" w:rsidR="00627135" w:rsidRDefault="00627135" w:rsidP="00E9687C"/>
          <w:p w14:paraId="5C8EFCE4" w14:textId="77777777" w:rsidR="00627135" w:rsidRPr="00A27E14" w:rsidRDefault="00627135" w:rsidP="00E9687C">
            <w:pPr>
              <w:rPr>
                <w:b/>
                <w:bCs/>
              </w:rPr>
            </w:pPr>
            <w:r w:rsidRPr="00A27E14">
              <w:rPr>
                <w:b/>
                <w:bCs/>
              </w:rPr>
              <w:t>If taking two studies:</w:t>
            </w:r>
          </w:p>
          <w:p w14:paraId="74889396" w14:textId="77777777" w:rsidR="00627135" w:rsidRDefault="00627135" w:rsidP="00E9687C">
            <w:pPr>
              <w:pStyle w:val="ListParagraph"/>
            </w:pPr>
            <w:r>
              <w:t>65% By public performance during the main examination period for the 1st study (11’-14’).</w:t>
            </w:r>
          </w:p>
          <w:p w14:paraId="3692DCC0" w14:textId="77777777" w:rsidR="00627135" w:rsidRDefault="00627135" w:rsidP="00E9687C">
            <w:pPr>
              <w:pStyle w:val="ListParagraph"/>
            </w:pPr>
            <w:r>
              <w:t>35% By tutor report for the 2nd study</w:t>
            </w:r>
          </w:p>
          <w:p w14:paraId="3B2B83F2" w14:textId="77777777" w:rsidR="00627135" w:rsidRDefault="00627135" w:rsidP="00E9687C"/>
          <w:p w14:paraId="0F71BEB9" w14:textId="77777777" w:rsidR="00627135" w:rsidRDefault="00627135" w:rsidP="00E9687C">
            <w:r>
              <w:t>If a public performance is not possible on the 1st study:</w:t>
            </w:r>
          </w:p>
          <w:p w14:paraId="19AE7096" w14:textId="77777777" w:rsidR="00627135" w:rsidRDefault="00627135" w:rsidP="00E9687C">
            <w:pPr>
              <w:pStyle w:val="ListParagraph"/>
            </w:pPr>
            <w:r>
              <w:t>65% Video performance submitted in the main examination period for the 1st study (11’-14’).</w:t>
            </w:r>
          </w:p>
          <w:p w14:paraId="5421F8DE" w14:textId="77777777" w:rsidR="00627135" w:rsidRDefault="00627135" w:rsidP="00E9687C">
            <w:pPr>
              <w:pStyle w:val="ListParagraph"/>
            </w:pPr>
            <w:r>
              <w:t>35% By tutor report for the 2nd study</w:t>
            </w:r>
          </w:p>
          <w:p w14:paraId="36553657" w14:textId="77777777" w:rsidR="00627135" w:rsidRDefault="00627135" w:rsidP="00E9687C"/>
          <w:p w14:paraId="7E126B56" w14:textId="77777777" w:rsidR="00627135" w:rsidRDefault="00627135" w:rsidP="00E9687C">
            <w:r>
              <w:t>If, in exceptional circumstances, a student cannot give a public performance or submit a video performance on the 1st study:</w:t>
            </w:r>
          </w:p>
          <w:p w14:paraId="23ACCA3D" w14:textId="77777777" w:rsidR="00627135" w:rsidRDefault="00627135" w:rsidP="00E9687C">
            <w:pPr>
              <w:pStyle w:val="ListParagraph"/>
            </w:pPr>
            <w:r>
              <w:t>65% by tutor report for the 1st study.</w:t>
            </w:r>
          </w:p>
          <w:p w14:paraId="36D753B6" w14:textId="77777777" w:rsidR="00627135" w:rsidRPr="004B7DF7" w:rsidRDefault="00627135" w:rsidP="00E9687C">
            <w:pPr>
              <w:pStyle w:val="ListParagraph"/>
            </w:pPr>
            <w:r>
              <w:t>35% By tutor report for the 2nd study.</w:t>
            </w:r>
          </w:p>
        </w:tc>
      </w:tr>
      <w:tr w:rsidR="00627135" w:rsidRPr="00A2373A" w14:paraId="2E7EBA6C" w14:textId="77777777" w:rsidTr="00E9687C">
        <w:tc>
          <w:tcPr>
            <w:tcW w:w="5000" w:type="pct"/>
          </w:tcPr>
          <w:p w14:paraId="61B316CE" w14:textId="77777777" w:rsidR="00627135" w:rsidRPr="00A2373A" w:rsidRDefault="00627135" w:rsidP="00E9687C">
            <w:pPr>
              <w:pStyle w:val="Table-Normal10"/>
              <w:rPr>
                <w:b/>
                <w:lang w:val="fr-FR"/>
              </w:rPr>
            </w:pPr>
            <w:r w:rsidRPr="00A2373A">
              <w:rPr>
                <w:b/>
                <w:lang w:val="fr-FR"/>
              </w:rPr>
              <w:lastRenderedPageBreak/>
              <w:t xml:space="preserve">Module </w:t>
            </w:r>
            <w:proofErr w:type="spellStart"/>
            <w:proofErr w:type="gramStart"/>
            <w:r w:rsidRPr="00A2373A">
              <w:rPr>
                <w:b/>
                <w:lang w:val="fr-FR"/>
              </w:rPr>
              <w:t>Convenor</w:t>
            </w:r>
            <w:proofErr w:type="spellEnd"/>
            <w:r w:rsidRPr="00A2373A">
              <w:rPr>
                <w:b/>
                <w:lang w:val="fr-FR"/>
              </w:rPr>
              <w:t>:</w:t>
            </w:r>
            <w:proofErr w:type="gramEnd"/>
            <w:r w:rsidRPr="00A2373A">
              <w:rPr>
                <w:b/>
                <w:lang w:val="fr-FR"/>
              </w:rPr>
              <w:t xml:space="preserve"> </w:t>
            </w:r>
            <w:r>
              <w:t>Ceri Owen</w:t>
            </w:r>
          </w:p>
        </w:tc>
      </w:tr>
    </w:tbl>
    <w:p w14:paraId="1ECF04B5" w14:textId="77777777" w:rsidR="00627135" w:rsidRPr="00627135" w:rsidRDefault="00627135" w:rsidP="00627135"/>
    <w:sectPr w:rsidR="00627135" w:rsidRPr="00627135" w:rsidSect="00B25699">
      <w:footerReference w:type="default" r:id="rId18"/>
      <w:pgSz w:w="11907" w:h="16840" w:code="9"/>
      <w:pgMar w:top="1134" w:right="1134" w:bottom="1134" w:left="1134" w:header="0" w:footer="2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55E31" w14:textId="77777777" w:rsidR="0058321D" w:rsidRDefault="0058321D">
      <w:r>
        <w:separator/>
      </w:r>
    </w:p>
  </w:endnote>
  <w:endnote w:type="continuationSeparator" w:id="0">
    <w:p w14:paraId="2E4A1B52" w14:textId="77777777" w:rsidR="0058321D" w:rsidRDefault="0058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Bodoni Bk B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kzidenz Grotesk BQ">
    <w:altName w:val="Akzidenz Grotesk BQ"/>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D0DE0" w14:textId="77777777" w:rsidR="0058321D" w:rsidRDefault="0058321D">
    <w:pPr>
      <w:pStyle w:val="Footer"/>
      <w:jc w:val="right"/>
    </w:pPr>
  </w:p>
  <w:p w14:paraId="6FDA3F56" w14:textId="77777777" w:rsidR="0058321D" w:rsidRDefault="0058321D">
    <w:pPr>
      <w:spacing w:line="200" w:lineRule="exact"/>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9289808"/>
      <w:docPartObj>
        <w:docPartGallery w:val="Page Numbers (Bottom of Page)"/>
        <w:docPartUnique/>
      </w:docPartObj>
    </w:sdtPr>
    <w:sdtEndPr>
      <w:rPr>
        <w:noProof/>
      </w:rPr>
    </w:sdtEndPr>
    <w:sdtContent>
      <w:p w14:paraId="63FE2E0D" w14:textId="567F0C98" w:rsidR="0058321D" w:rsidRDefault="0058321D">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48</w:t>
        </w:r>
        <w:r>
          <w:rPr>
            <w:noProof/>
            <w:color w:val="2B579A"/>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2537A" w14:textId="4539F9CA" w:rsidR="0058321D" w:rsidRDefault="0058321D">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3</w:t>
    </w:r>
    <w:r>
      <w:rPr>
        <w:noProof/>
        <w:color w:val="2B579A"/>
        <w:shd w:val="clear" w:color="auto" w:fill="E6E6E6"/>
      </w:rPr>
      <w:fldChar w:fldCharType="end"/>
    </w:r>
  </w:p>
  <w:p w14:paraId="08F95214" w14:textId="42561344" w:rsidR="0058321D" w:rsidRPr="00145AE8" w:rsidRDefault="00145AE8" w:rsidP="00145AE8">
    <w:pPr>
      <w:rPr>
        <w:b/>
        <w:bCs/>
      </w:rPr>
    </w:pPr>
    <w:r w:rsidRPr="007203D1">
      <w:rPr>
        <w:b/>
        <w:bCs/>
      </w:rPr>
      <w:t>Please note that the University is carrying out a review of assessment processes and requirements. This may lead to us needing to make some adjustments to assessments – the nature of these will not be designed to increase assessment load.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47C0F" w14:textId="77777777" w:rsidR="0058321D" w:rsidRDefault="005832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77F989" w14:textId="77777777" w:rsidR="0058321D" w:rsidRDefault="005832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8243010"/>
      <w:docPartObj>
        <w:docPartGallery w:val="Page Numbers (Bottom of Page)"/>
        <w:docPartUnique/>
      </w:docPartObj>
    </w:sdtPr>
    <w:sdtEndPr>
      <w:rPr>
        <w:noProof/>
      </w:rPr>
    </w:sdtEndPr>
    <w:sdtContent>
      <w:p w14:paraId="0845E5D5" w14:textId="28A9F4F8" w:rsidR="0058321D" w:rsidRDefault="0058321D">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4</w:t>
        </w:r>
        <w:r>
          <w:rPr>
            <w:noProof/>
            <w:color w:val="2B579A"/>
            <w:shd w:val="clear" w:color="auto" w:fill="E6E6E6"/>
          </w:rPr>
          <w:fldChar w:fldCharType="end"/>
        </w:r>
      </w:p>
    </w:sdtContent>
  </w:sdt>
  <w:p w14:paraId="7C8ECFA0" w14:textId="1B231F3A" w:rsidR="0058321D" w:rsidRDefault="00145AE8" w:rsidP="00145AE8">
    <w:r w:rsidRPr="00145AE8">
      <w:t>Please note that the University is carrying out a review of assessment processes and requirements. This may lead to us needing to make some adjustments to assessments – the nature of these will not be designed to increase assessment load.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8A3DF" w14:textId="77777777" w:rsidR="00145AE8" w:rsidRDefault="00145AE8">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3</w:t>
    </w:r>
    <w:r>
      <w:rPr>
        <w:noProof/>
        <w:color w:val="2B579A"/>
        <w:shd w:val="clear" w:color="auto" w:fill="E6E6E6"/>
      </w:rPr>
      <w:fldChar w:fldCharType="end"/>
    </w:r>
  </w:p>
  <w:p w14:paraId="7C580084" w14:textId="77777777" w:rsidR="00DA0CCD" w:rsidRDefault="00DA0CC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0479290"/>
      <w:docPartObj>
        <w:docPartGallery w:val="Page Numbers (Bottom of Page)"/>
        <w:docPartUnique/>
      </w:docPartObj>
    </w:sdtPr>
    <w:sdtEndPr>
      <w:rPr>
        <w:noProof/>
      </w:rPr>
    </w:sdtEndPr>
    <w:sdtContent>
      <w:p w14:paraId="57F7A4F9" w14:textId="77777777" w:rsidR="00145AE8" w:rsidRDefault="00145AE8">
        <w:pPr>
          <w:pStyle w:val="Footer"/>
          <w:jc w:val="center"/>
          <w:rPr>
            <w:noProof/>
            <w:color w:val="2B579A"/>
            <w:shd w:val="clear" w:color="auto" w:fill="E6E6E6"/>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4</w:t>
        </w:r>
        <w:r>
          <w:rPr>
            <w:noProof/>
            <w:color w:val="2B579A"/>
            <w:shd w:val="clear" w:color="auto" w:fill="E6E6E6"/>
          </w:rPr>
          <w:fldChar w:fldCharType="end"/>
        </w:r>
      </w:p>
      <w:p w14:paraId="5280B9F3" w14:textId="6B20665E" w:rsidR="00145AE8" w:rsidRDefault="00627135" w:rsidP="00145AE8"/>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814E4" w14:textId="77777777" w:rsidR="00145AE8" w:rsidRDefault="00145AE8">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3</w:t>
    </w:r>
    <w:r>
      <w:rPr>
        <w:noProof/>
        <w:color w:val="2B579A"/>
        <w:shd w:val="clear" w:color="auto" w:fill="E6E6E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4167432"/>
      <w:docPartObj>
        <w:docPartGallery w:val="Page Numbers (Bottom of Page)"/>
        <w:docPartUnique/>
      </w:docPartObj>
    </w:sdtPr>
    <w:sdtEndPr>
      <w:rPr>
        <w:noProof/>
      </w:rPr>
    </w:sdtEndPr>
    <w:sdtContent>
      <w:p w14:paraId="4CBBCC87" w14:textId="77777777" w:rsidR="00145AE8" w:rsidRDefault="00145AE8">
        <w:pPr>
          <w:pStyle w:val="Footer"/>
          <w:jc w:val="center"/>
          <w:rPr>
            <w:noProof/>
            <w:color w:val="2B579A"/>
            <w:shd w:val="clear" w:color="auto" w:fill="E6E6E6"/>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4</w:t>
        </w:r>
        <w:r>
          <w:rPr>
            <w:noProof/>
            <w:color w:val="2B579A"/>
            <w:shd w:val="clear" w:color="auto" w:fill="E6E6E6"/>
          </w:rPr>
          <w:fldChar w:fldCharType="end"/>
        </w:r>
      </w:p>
      <w:p w14:paraId="5BA225CB" w14:textId="2BD18E9B" w:rsidR="00145AE8" w:rsidRDefault="00145AE8" w:rsidP="00145AE8">
        <w:r w:rsidRPr="00145AE8">
          <w:t>Please note that the University is carrying out a review of assessment processes and requirements. This may lead to us needing to make some adjustments to assessments – the nature of these will not be designed to increase assessment load.</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1BE4C" w14:textId="7C44D7B8" w:rsidR="00145AE8" w:rsidRDefault="00145AE8" w:rsidP="00145AE8">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3</w:t>
    </w:r>
    <w:r>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07BF9" w14:textId="77777777" w:rsidR="0058321D" w:rsidRDefault="0058321D">
      <w:r>
        <w:separator/>
      </w:r>
    </w:p>
  </w:footnote>
  <w:footnote w:type="continuationSeparator" w:id="0">
    <w:p w14:paraId="4EBFC90B" w14:textId="77777777" w:rsidR="0058321D" w:rsidRDefault="00583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36B31"/>
    <w:multiLevelType w:val="hybridMultilevel"/>
    <w:tmpl w:val="7CC89EE6"/>
    <w:lvl w:ilvl="0" w:tplc="9F5C14AA">
      <w:start w:val="1"/>
      <w:numFmt w:val="decimal"/>
      <w:pStyle w:val="ListParaNumb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F566D9"/>
    <w:multiLevelType w:val="hybridMultilevel"/>
    <w:tmpl w:val="756E7772"/>
    <w:lvl w:ilvl="0" w:tplc="DC5065CC">
      <w:start w:val="1"/>
      <w:numFmt w:val="bullet"/>
      <w:pStyle w:val="ListParagraph"/>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D14D1D"/>
    <w:multiLevelType w:val="hybridMultilevel"/>
    <w:tmpl w:val="2C32C4D8"/>
    <w:lvl w:ilvl="0" w:tplc="D076D844">
      <w:start w:val="1"/>
      <w:numFmt w:val="bullet"/>
      <w:lvlText w:val="&gt;"/>
      <w:lvlJc w:val="left"/>
      <w:pPr>
        <w:ind w:left="360" w:hanging="360"/>
      </w:pPr>
      <w:rPr>
        <w:rFonts w:ascii="Calibri" w:hAnsi="Calibri" w:hint="default"/>
      </w:rPr>
    </w:lvl>
    <w:lvl w:ilvl="1" w:tplc="D076D844">
      <w:start w:val="1"/>
      <w:numFmt w:val="bullet"/>
      <w:lvlText w:val="&gt;"/>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CB1320"/>
    <w:multiLevelType w:val="hybridMultilevel"/>
    <w:tmpl w:val="B35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B64A3"/>
    <w:multiLevelType w:val="multilevel"/>
    <w:tmpl w:val="3C608DC2"/>
    <w:lvl w:ilvl="0">
      <w:start w:val="1"/>
      <w:numFmt w:val="decimal"/>
      <w:lvlText w:val="%1"/>
      <w:lvlJc w:val="left"/>
      <w:pPr>
        <w:ind w:left="360" w:firstLine="0"/>
      </w:pPr>
      <w:rPr>
        <w:vertAlign w:val="baseline"/>
      </w:rPr>
    </w:lvl>
    <w:lvl w:ilvl="1">
      <w:start w:val="1"/>
      <w:numFmt w:val="decimal"/>
      <w:lvlText w:val="%1.%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5" w15:restartNumberingAfterBreak="0">
    <w:nsid w:val="2283D0D1"/>
    <w:multiLevelType w:val="hybridMultilevel"/>
    <w:tmpl w:val="FFFFFFFF"/>
    <w:lvl w:ilvl="0" w:tplc="A9D853C2">
      <w:start w:val="1"/>
      <w:numFmt w:val="bullet"/>
      <w:lvlText w:val=""/>
      <w:lvlJc w:val="left"/>
      <w:pPr>
        <w:ind w:left="720" w:hanging="360"/>
      </w:pPr>
      <w:rPr>
        <w:rFonts w:ascii="Symbol" w:hAnsi="Symbol" w:hint="default"/>
      </w:rPr>
    </w:lvl>
    <w:lvl w:ilvl="1" w:tplc="9AB8EB12">
      <w:start w:val="1"/>
      <w:numFmt w:val="bullet"/>
      <w:lvlText w:val="o"/>
      <w:lvlJc w:val="left"/>
      <w:pPr>
        <w:ind w:left="1440" w:hanging="360"/>
      </w:pPr>
      <w:rPr>
        <w:rFonts w:ascii="Courier New" w:hAnsi="Courier New" w:hint="default"/>
      </w:rPr>
    </w:lvl>
    <w:lvl w:ilvl="2" w:tplc="C128BAF8">
      <w:start w:val="1"/>
      <w:numFmt w:val="bullet"/>
      <w:lvlText w:val=""/>
      <w:lvlJc w:val="left"/>
      <w:pPr>
        <w:ind w:left="2160" w:hanging="360"/>
      </w:pPr>
      <w:rPr>
        <w:rFonts w:ascii="Wingdings" w:hAnsi="Wingdings" w:hint="default"/>
      </w:rPr>
    </w:lvl>
    <w:lvl w:ilvl="3" w:tplc="345AD29C">
      <w:start w:val="1"/>
      <w:numFmt w:val="bullet"/>
      <w:lvlText w:val=""/>
      <w:lvlJc w:val="left"/>
      <w:pPr>
        <w:ind w:left="2880" w:hanging="360"/>
      </w:pPr>
      <w:rPr>
        <w:rFonts w:ascii="Symbol" w:hAnsi="Symbol" w:hint="default"/>
      </w:rPr>
    </w:lvl>
    <w:lvl w:ilvl="4" w:tplc="4D3EC2B4">
      <w:start w:val="1"/>
      <w:numFmt w:val="bullet"/>
      <w:lvlText w:val="o"/>
      <w:lvlJc w:val="left"/>
      <w:pPr>
        <w:ind w:left="3600" w:hanging="360"/>
      </w:pPr>
      <w:rPr>
        <w:rFonts w:ascii="Courier New" w:hAnsi="Courier New" w:hint="default"/>
      </w:rPr>
    </w:lvl>
    <w:lvl w:ilvl="5" w:tplc="EC9A9742">
      <w:start w:val="1"/>
      <w:numFmt w:val="bullet"/>
      <w:lvlText w:val=""/>
      <w:lvlJc w:val="left"/>
      <w:pPr>
        <w:ind w:left="4320" w:hanging="360"/>
      </w:pPr>
      <w:rPr>
        <w:rFonts w:ascii="Wingdings" w:hAnsi="Wingdings" w:hint="default"/>
      </w:rPr>
    </w:lvl>
    <w:lvl w:ilvl="6" w:tplc="6220C89C">
      <w:start w:val="1"/>
      <w:numFmt w:val="bullet"/>
      <w:lvlText w:val=""/>
      <w:lvlJc w:val="left"/>
      <w:pPr>
        <w:ind w:left="5040" w:hanging="360"/>
      </w:pPr>
      <w:rPr>
        <w:rFonts w:ascii="Symbol" w:hAnsi="Symbol" w:hint="default"/>
      </w:rPr>
    </w:lvl>
    <w:lvl w:ilvl="7" w:tplc="97CC0E02">
      <w:start w:val="1"/>
      <w:numFmt w:val="bullet"/>
      <w:lvlText w:val="o"/>
      <w:lvlJc w:val="left"/>
      <w:pPr>
        <w:ind w:left="5760" w:hanging="360"/>
      </w:pPr>
      <w:rPr>
        <w:rFonts w:ascii="Courier New" w:hAnsi="Courier New" w:hint="default"/>
      </w:rPr>
    </w:lvl>
    <w:lvl w:ilvl="8" w:tplc="AB86C6B2">
      <w:start w:val="1"/>
      <w:numFmt w:val="bullet"/>
      <w:lvlText w:val=""/>
      <w:lvlJc w:val="left"/>
      <w:pPr>
        <w:ind w:left="6480" w:hanging="360"/>
      </w:pPr>
      <w:rPr>
        <w:rFonts w:ascii="Wingdings" w:hAnsi="Wingdings" w:hint="default"/>
      </w:rPr>
    </w:lvl>
  </w:abstractNum>
  <w:abstractNum w:abstractNumId="6" w15:restartNumberingAfterBreak="0">
    <w:nsid w:val="2A4822F4"/>
    <w:multiLevelType w:val="hybridMultilevel"/>
    <w:tmpl w:val="FAE84BCA"/>
    <w:lvl w:ilvl="0" w:tplc="E2E647F2">
      <w:start w:val="1"/>
      <w:numFmt w:val="bullet"/>
      <w:lvlText w:val="·"/>
      <w:lvlJc w:val="left"/>
      <w:pPr>
        <w:ind w:left="720" w:hanging="360"/>
      </w:pPr>
      <w:rPr>
        <w:rFonts w:ascii="Symbol" w:hAnsi="Symbol" w:hint="default"/>
      </w:rPr>
    </w:lvl>
    <w:lvl w:ilvl="1" w:tplc="9D7ABB88">
      <w:start w:val="1"/>
      <w:numFmt w:val="bullet"/>
      <w:lvlText w:val="o"/>
      <w:lvlJc w:val="left"/>
      <w:pPr>
        <w:ind w:left="1440" w:hanging="360"/>
      </w:pPr>
      <w:rPr>
        <w:rFonts w:ascii="Courier New" w:hAnsi="Courier New" w:hint="default"/>
      </w:rPr>
    </w:lvl>
    <w:lvl w:ilvl="2" w:tplc="F93C308C">
      <w:start w:val="1"/>
      <w:numFmt w:val="bullet"/>
      <w:lvlText w:val=""/>
      <w:lvlJc w:val="left"/>
      <w:pPr>
        <w:ind w:left="2160" w:hanging="360"/>
      </w:pPr>
      <w:rPr>
        <w:rFonts w:ascii="Wingdings" w:hAnsi="Wingdings" w:hint="default"/>
      </w:rPr>
    </w:lvl>
    <w:lvl w:ilvl="3" w:tplc="CCB24F1C">
      <w:start w:val="1"/>
      <w:numFmt w:val="bullet"/>
      <w:lvlText w:val=""/>
      <w:lvlJc w:val="left"/>
      <w:pPr>
        <w:ind w:left="2880" w:hanging="360"/>
      </w:pPr>
      <w:rPr>
        <w:rFonts w:ascii="Symbol" w:hAnsi="Symbol" w:hint="default"/>
      </w:rPr>
    </w:lvl>
    <w:lvl w:ilvl="4" w:tplc="4FB8C2B0">
      <w:start w:val="1"/>
      <w:numFmt w:val="bullet"/>
      <w:lvlText w:val="o"/>
      <w:lvlJc w:val="left"/>
      <w:pPr>
        <w:ind w:left="3600" w:hanging="360"/>
      </w:pPr>
      <w:rPr>
        <w:rFonts w:ascii="Courier New" w:hAnsi="Courier New" w:hint="default"/>
      </w:rPr>
    </w:lvl>
    <w:lvl w:ilvl="5" w:tplc="6966F7C6">
      <w:start w:val="1"/>
      <w:numFmt w:val="bullet"/>
      <w:lvlText w:val=""/>
      <w:lvlJc w:val="left"/>
      <w:pPr>
        <w:ind w:left="4320" w:hanging="360"/>
      </w:pPr>
      <w:rPr>
        <w:rFonts w:ascii="Wingdings" w:hAnsi="Wingdings" w:hint="default"/>
      </w:rPr>
    </w:lvl>
    <w:lvl w:ilvl="6" w:tplc="0090D786">
      <w:start w:val="1"/>
      <w:numFmt w:val="bullet"/>
      <w:lvlText w:val=""/>
      <w:lvlJc w:val="left"/>
      <w:pPr>
        <w:ind w:left="5040" w:hanging="360"/>
      </w:pPr>
      <w:rPr>
        <w:rFonts w:ascii="Symbol" w:hAnsi="Symbol" w:hint="default"/>
      </w:rPr>
    </w:lvl>
    <w:lvl w:ilvl="7" w:tplc="D03E96B4">
      <w:start w:val="1"/>
      <w:numFmt w:val="bullet"/>
      <w:lvlText w:val="o"/>
      <w:lvlJc w:val="left"/>
      <w:pPr>
        <w:ind w:left="5760" w:hanging="360"/>
      </w:pPr>
      <w:rPr>
        <w:rFonts w:ascii="Courier New" w:hAnsi="Courier New" w:hint="default"/>
      </w:rPr>
    </w:lvl>
    <w:lvl w:ilvl="8" w:tplc="F1BE8C5C">
      <w:start w:val="1"/>
      <w:numFmt w:val="bullet"/>
      <w:lvlText w:val=""/>
      <w:lvlJc w:val="left"/>
      <w:pPr>
        <w:ind w:left="6480" w:hanging="360"/>
      </w:pPr>
      <w:rPr>
        <w:rFonts w:ascii="Wingdings" w:hAnsi="Wingdings" w:hint="default"/>
      </w:rPr>
    </w:lvl>
  </w:abstractNum>
  <w:abstractNum w:abstractNumId="7" w15:restartNumberingAfterBreak="0">
    <w:nsid w:val="33E87F6A"/>
    <w:multiLevelType w:val="hybridMultilevel"/>
    <w:tmpl w:val="D6261A76"/>
    <w:lvl w:ilvl="0" w:tplc="D076D844">
      <w:start w:val="1"/>
      <w:numFmt w:val="bullet"/>
      <w:lvlText w:val="&gt;"/>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86F723"/>
    <w:multiLevelType w:val="hybridMultilevel"/>
    <w:tmpl w:val="207465C4"/>
    <w:lvl w:ilvl="0" w:tplc="66AA281E">
      <w:start w:val="1"/>
      <w:numFmt w:val="bullet"/>
      <w:lvlText w:val="·"/>
      <w:lvlJc w:val="left"/>
      <w:pPr>
        <w:ind w:left="720" w:hanging="360"/>
      </w:pPr>
      <w:rPr>
        <w:rFonts w:ascii="Symbol" w:hAnsi="Symbol" w:hint="default"/>
      </w:rPr>
    </w:lvl>
    <w:lvl w:ilvl="1" w:tplc="9536BAC0">
      <w:start w:val="1"/>
      <w:numFmt w:val="bullet"/>
      <w:lvlText w:val="o"/>
      <w:lvlJc w:val="left"/>
      <w:pPr>
        <w:ind w:left="1440" w:hanging="360"/>
      </w:pPr>
      <w:rPr>
        <w:rFonts w:ascii="Courier New" w:hAnsi="Courier New" w:hint="default"/>
      </w:rPr>
    </w:lvl>
    <w:lvl w:ilvl="2" w:tplc="FC44488A">
      <w:start w:val="1"/>
      <w:numFmt w:val="bullet"/>
      <w:lvlText w:val=""/>
      <w:lvlJc w:val="left"/>
      <w:pPr>
        <w:ind w:left="2160" w:hanging="360"/>
      </w:pPr>
      <w:rPr>
        <w:rFonts w:ascii="Wingdings" w:hAnsi="Wingdings" w:hint="default"/>
      </w:rPr>
    </w:lvl>
    <w:lvl w:ilvl="3" w:tplc="415A73EC">
      <w:start w:val="1"/>
      <w:numFmt w:val="bullet"/>
      <w:lvlText w:val=""/>
      <w:lvlJc w:val="left"/>
      <w:pPr>
        <w:ind w:left="2880" w:hanging="360"/>
      </w:pPr>
      <w:rPr>
        <w:rFonts w:ascii="Symbol" w:hAnsi="Symbol" w:hint="default"/>
      </w:rPr>
    </w:lvl>
    <w:lvl w:ilvl="4" w:tplc="94FC04CC">
      <w:start w:val="1"/>
      <w:numFmt w:val="bullet"/>
      <w:lvlText w:val="o"/>
      <w:lvlJc w:val="left"/>
      <w:pPr>
        <w:ind w:left="3600" w:hanging="360"/>
      </w:pPr>
      <w:rPr>
        <w:rFonts w:ascii="Courier New" w:hAnsi="Courier New" w:hint="default"/>
      </w:rPr>
    </w:lvl>
    <w:lvl w:ilvl="5" w:tplc="49F49B78">
      <w:start w:val="1"/>
      <w:numFmt w:val="bullet"/>
      <w:lvlText w:val=""/>
      <w:lvlJc w:val="left"/>
      <w:pPr>
        <w:ind w:left="4320" w:hanging="360"/>
      </w:pPr>
      <w:rPr>
        <w:rFonts w:ascii="Wingdings" w:hAnsi="Wingdings" w:hint="default"/>
      </w:rPr>
    </w:lvl>
    <w:lvl w:ilvl="6" w:tplc="E3EC95F0">
      <w:start w:val="1"/>
      <w:numFmt w:val="bullet"/>
      <w:lvlText w:val=""/>
      <w:lvlJc w:val="left"/>
      <w:pPr>
        <w:ind w:left="5040" w:hanging="360"/>
      </w:pPr>
      <w:rPr>
        <w:rFonts w:ascii="Symbol" w:hAnsi="Symbol" w:hint="default"/>
      </w:rPr>
    </w:lvl>
    <w:lvl w:ilvl="7" w:tplc="C0C03DA0">
      <w:start w:val="1"/>
      <w:numFmt w:val="bullet"/>
      <w:lvlText w:val="o"/>
      <w:lvlJc w:val="left"/>
      <w:pPr>
        <w:ind w:left="5760" w:hanging="360"/>
      </w:pPr>
      <w:rPr>
        <w:rFonts w:ascii="Courier New" w:hAnsi="Courier New" w:hint="default"/>
      </w:rPr>
    </w:lvl>
    <w:lvl w:ilvl="8" w:tplc="8A06951C">
      <w:start w:val="1"/>
      <w:numFmt w:val="bullet"/>
      <w:lvlText w:val=""/>
      <w:lvlJc w:val="left"/>
      <w:pPr>
        <w:ind w:left="6480" w:hanging="360"/>
      </w:pPr>
      <w:rPr>
        <w:rFonts w:ascii="Wingdings" w:hAnsi="Wingdings" w:hint="default"/>
      </w:rPr>
    </w:lvl>
  </w:abstractNum>
  <w:abstractNum w:abstractNumId="9" w15:restartNumberingAfterBreak="0">
    <w:nsid w:val="48FE0B2F"/>
    <w:multiLevelType w:val="hybridMultilevel"/>
    <w:tmpl w:val="5ED4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6C204E"/>
    <w:multiLevelType w:val="hybridMultilevel"/>
    <w:tmpl w:val="1A14EF64"/>
    <w:lvl w:ilvl="0" w:tplc="72BE7568">
      <w:start w:val="1"/>
      <w:numFmt w:val="lowerLetter"/>
      <w:pStyle w:val="List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A1B9C3"/>
    <w:multiLevelType w:val="hybridMultilevel"/>
    <w:tmpl w:val="AABC9528"/>
    <w:lvl w:ilvl="0" w:tplc="95C051FE">
      <w:start w:val="1"/>
      <w:numFmt w:val="bullet"/>
      <w:lvlText w:val="·"/>
      <w:lvlJc w:val="left"/>
      <w:pPr>
        <w:ind w:left="720" w:hanging="360"/>
      </w:pPr>
      <w:rPr>
        <w:rFonts w:ascii="Symbol" w:hAnsi="Symbol" w:hint="default"/>
      </w:rPr>
    </w:lvl>
    <w:lvl w:ilvl="1" w:tplc="F0A6CDC0">
      <w:start w:val="1"/>
      <w:numFmt w:val="bullet"/>
      <w:lvlText w:val="o"/>
      <w:lvlJc w:val="left"/>
      <w:pPr>
        <w:ind w:left="1440" w:hanging="360"/>
      </w:pPr>
      <w:rPr>
        <w:rFonts w:ascii="Courier New" w:hAnsi="Courier New" w:hint="default"/>
      </w:rPr>
    </w:lvl>
    <w:lvl w:ilvl="2" w:tplc="BEA43434">
      <w:start w:val="1"/>
      <w:numFmt w:val="bullet"/>
      <w:lvlText w:val=""/>
      <w:lvlJc w:val="left"/>
      <w:pPr>
        <w:ind w:left="2160" w:hanging="360"/>
      </w:pPr>
      <w:rPr>
        <w:rFonts w:ascii="Wingdings" w:hAnsi="Wingdings" w:hint="default"/>
      </w:rPr>
    </w:lvl>
    <w:lvl w:ilvl="3" w:tplc="FDFAF930">
      <w:start w:val="1"/>
      <w:numFmt w:val="bullet"/>
      <w:lvlText w:val=""/>
      <w:lvlJc w:val="left"/>
      <w:pPr>
        <w:ind w:left="2880" w:hanging="360"/>
      </w:pPr>
      <w:rPr>
        <w:rFonts w:ascii="Symbol" w:hAnsi="Symbol" w:hint="default"/>
      </w:rPr>
    </w:lvl>
    <w:lvl w:ilvl="4" w:tplc="47B0B3F6">
      <w:start w:val="1"/>
      <w:numFmt w:val="bullet"/>
      <w:lvlText w:val="o"/>
      <w:lvlJc w:val="left"/>
      <w:pPr>
        <w:ind w:left="3600" w:hanging="360"/>
      </w:pPr>
      <w:rPr>
        <w:rFonts w:ascii="Courier New" w:hAnsi="Courier New" w:hint="default"/>
      </w:rPr>
    </w:lvl>
    <w:lvl w:ilvl="5" w:tplc="7836224E">
      <w:start w:val="1"/>
      <w:numFmt w:val="bullet"/>
      <w:lvlText w:val=""/>
      <w:lvlJc w:val="left"/>
      <w:pPr>
        <w:ind w:left="4320" w:hanging="360"/>
      </w:pPr>
      <w:rPr>
        <w:rFonts w:ascii="Wingdings" w:hAnsi="Wingdings" w:hint="default"/>
      </w:rPr>
    </w:lvl>
    <w:lvl w:ilvl="6" w:tplc="72D855A8">
      <w:start w:val="1"/>
      <w:numFmt w:val="bullet"/>
      <w:lvlText w:val=""/>
      <w:lvlJc w:val="left"/>
      <w:pPr>
        <w:ind w:left="5040" w:hanging="360"/>
      </w:pPr>
      <w:rPr>
        <w:rFonts w:ascii="Symbol" w:hAnsi="Symbol" w:hint="default"/>
      </w:rPr>
    </w:lvl>
    <w:lvl w:ilvl="7" w:tplc="89B6848E">
      <w:start w:val="1"/>
      <w:numFmt w:val="bullet"/>
      <w:lvlText w:val="o"/>
      <w:lvlJc w:val="left"/>
      <w:pPr>
        <w:ind w:left="5760" w:hanging="360"/>
      </w:pPr>
      <w:rPr>
        <w:rFonts w:ascii="Courier New" w:hAnsi="Courier New" w:hint="default"/>
      </w:rPr>
    </w:lvl>
    <w:lvl w:ilvl="8" w:tplc="E56E2888">
      <w:start w:val="1"/>
      <w:numFmt w:val="bullet"/>
      <w:lvlText w:val=""/>
      <w:lvlJc w:val="left"/>
      <w:pPr>
        <w:ind w:left="6480" w:hanging="360"/>
      </w:pPr>
      <w:rPr>
        <w:rFonts w:ascii="Wingdings" w:hAnsi="Wingdings" w:hint="default"/>
      </w:rPr>
    </w:lvl>
  </w:abstractNum>
  <w:abstractNum w:abstractNumId="12" w15:restartNumberingAfterBreak="0">
    <w:nsid w:val="6F363D62"/>
    <w:multiLevelType w:val="hybridMultilevel"/>
    <w:tmpl w:val="20A8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4245946">
    <w:abstractNumId w:val="11"/>
  </w:num>
  <w:num w:numId="2" w16cid:durableId="926771633">
    <w:abstractNumId w:val="8"/>
  </w:num>
  <w:num w:numId="3" w16cid:durableId="295765192">
    <w:abstractNumId w:val="1"/>
  </w:num>
  <w:num w:numId="4" w16cid:durableId="832841620">
    <w:abstractNumId w:val="0"/>
  </w:num>
  <w:num w:numId="5" w16cid:durableId="344214247">
    <w:abstractNumId w:val="10"/>
  </w:num>
  <w:num w:numId="6" w16cid:durableId="916130715">
    <w:abstractNumId w:val="7"/>
  </w:num>
  <w:num w:numId="7" w16cid:durableId="103572785">
    <w:abstractNumId w:val="2"/>
  </w:num>
  <w:num w:numId="8" w16cid:durableId="759639342">
    <w:abstractNumId w:val="1"/>
  </w:num>
  <w:num w:numId="9" w16cid:durableId="1601184800">
    <w:abstractNumId w:val="4"/>
  </w:num>
  <w:num w:numId="10" w16cid:durableId="1627587600">
    <w:abstractNumId w:val="1"/>
  </w:num>
  <w:num w:numId="11" w16cid:durableId="619608863">
    <w:abstractNumId w:val="12"/>
  </w:num>
  <w:num w:numId="12" w16cid:durableId="1245533790">
    <w:abstractNumId w:val="1"/>
  </w:num>
  <w:num w:numId="13" w16cid:durableId="242185176">
    <w:abstractNumId w:val="1"/>
  </w:num>
  <w:num w:numId="14" w16cid:durableId="1944606455">
    <w:abstractNumId w:val="1"/>
  </w:num>
  <w:num w:numId="15" w16cid:durableId="296424394">
    <w:abstractNumId w:val="1"/>
  </w:num>
  <w:num w:numId="16" w16cid:durableId="936837919">
    <w:abstractNumId w:val="1"/>
  </w:num>
  <w:num w:numId="17" w16cid:durableId="2064523831">
    <w:abstractNumId w:val="1"/>
  </w:num>
  <w:num w:numId="18" w16cid:durableId="516581988">
    <w:abstractNumId w:val="1"/>
  </w:num>
  <w:num w:numId="19" w16cid:durableId="803305631">
    <w:abstractNumId w:val="1"/>
  </w:num>
  <w:num w:numId="20" w16cid:durableId="663708634">
    <w:abstractNumId w:val="3"/>
  </w:num>
  <w:num w:numId="21" w16cid:durableId="1253010958">
    <w:abstractNumId w:val="9"/>
  </w:num>
  <w:num w:numId="22" w16cid:durableId="915165837">
    <w:abstractNumId w:val="1"/>
  </w:num>
  <w:num w:numId="23" w16cid:durableId="958603649">
    <w:abstractNumId w:val="6"/>
  </w:num>
  <w:num w:numId="24" w16cid:durableId="69766166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oNotTrackFormatting/>
  <w:defaultTabStop w:val="720"/>
  <w:hyphenationZone w:val="283"/>
  <w:drawingGridHorizontalSpacing w:val="110"/>
  <w:displayHorizontalDrawingGridEvery w:val="2"/>
  <w:characterSpacingControl w:val="doNotCompress"/>
  <w:hdrShapeDefaults>
    <o:shapedefaults v:ext="edit" spidmax="2355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67"/>
    <w:rsid w:val="000021AE"/>
    <w:rsid w:val="00002612"/>
    <w:rsid w:val="0000300F"/>
    <w:rsid w:val="000043FA"/>
    <w:rsid w:val="00010CC0"/>
    <w:rsid w:val="00010F7C"/>
    <w:rsid w:val="0001509C"/>
    <w:rsid w:val="00015E70"/>
    <w:rsid w:val="0002334A"/>
    <w:rsid w:val="0002346D"/>
    <w:rsid w:val="00023997"/>
    <w:rsid w:val="000240CE"/>
    <w:rsid w:val="00026013"/>
    <w:rsid w:val="000306D4"/>
    <w:rsid w:val="00030BA9"/>
    <w:rsid w:val="00031A9E"/>
    <w:rsid w:val="00032E4D"/>
    <w:rsid w:val="00033F54"/>
    <w:rsid w:val="00034A99"/>
    <w:rsid w:val="00036710"/>
    <w:rsid w:val="00036CA4"/>
    <w:rsid w:val="00042EA7"/>
    <w:rsid w:val="00044108"/>
    <w:rsid w:val="000449C0"/>
    <w:rsid w:val="0004727E"/>
    <w:rsid w:val="000473C6"/>
    <w:rsid w:val="00047825"/>
    <w:rsid w:val="000512AA"/>
    <w:rsid w:val="0005291D"/>
    <w:rsid w:val="00052C86"/>
    <w:rsid w:val="00055E54"/>
    <w:rsid w:val="00056336"/>
    <w:rsid w:val="00056710"/>
    <w:rsid w:val="00061ED2"/>
    <w:rsid w:val="0006214D"/>
    <w:rsid w:val="00062535"/>
    <w:rsid w:val="000657E3"/>
    <w:rsid w:val="00065DA4"/>
    <w:rsid w:val="00067DA3"/>
    <w:rsid w:val="000718BF"/>
    <w:rsid w:val="00071A7A"/>
    <w:rsid w:val="00072943"/>
    <w:rsid w:val="0007340A"/>
    <w:rsid w:val="00075F8F"/>
    <w:rsid w:val="000774C8"/>
    <w:rsid w:val="00077F3C"/>
    <w:rsid w:val="000803CA"/>
    <w:rsid w:val="000813A7"/>
    <w:rsid w:val="0008233D"/>
    <w:rsid w:val="00082402"/>
    <w:rsid w:val="000835E7"/>
    <w:rsid w:val="000854DF"/>
    <w:rsid w:val="00086615"/>
    <w:rsid w:val="00090F72"/>
    <w:rsid w:val="00091CEA"/>
    <w:rsid w:val="0009219F"/>
    <w:rsid w:val="00095070"/>
    <w:rsid w:val="000959E4"/>
    <w:rsid w:val="0009704D"/>
    <w:rsid w:val="000972EC"/>
    <w:rsid w:val="00097374"/>
    <w:rsid w:val="00097895"/>
    <w:rsid w:val="000A1995"/>
    <w:rsid w:val="000A319C"/>
    <w:rsid w:val="000A715B"/>
    <w:rsid w:val="000B1B38"/>
    <w:rsid w:val="000B1BD8"/>
    <w:rsid w:val="000B20E4"/>
    <w:rsid w:val="000B41C7"/>
    <w:rsid w:val="000B64CE"/>
    <w:rsid w:val="000B693C"/>
    <w:rsid w:val="000B6CDD"/>
    <w:rsid w:val="000B7C71"/>
    <w:rsid w:val="000B7CC9"/>
    <w:rsid w:val="000C0D9F"/>
    <w:rsid w:val="000C1869"/>
    <w:rsid w:val="000C505D"/>
    <w:rsid w:val="000C5D66"/>
    <w:rsid w:val="000C71A8"/>
    <w:rsid w:val="000D0CD5"/>
    <w:rsid w:val="000D3028"/>
    <w:rsid w:val="000D65C4"/>
    <w:rsid w:val="000D6FB0"/>
    <w:rsid w:val="000D73B0"/>
    <w:rsid w:val="000E496B"/>
    <w:rsid w:val="000E538D"/>
    <w:rsid w:val="000E583D"/>
    <w:rsid w:val="000E6609"/>
    <w:rsid w:val="000E6BF9"/>
    <w:rsid w:val="000F2DF6"/>
    <w:rsid w:val="000F3A47"/>
    <w:rsid w:val="000F4A9C"/>
    <w:rsid w:val="0010091F"/>
    <w:rsid w:val="00101939"/>
    <w:rsid w:val="00101F4E"/>
    <w:rsid w:val="00103604"/>
    <w:rsid w:val="00103877"/>
    <w:rsid w:val="001039E8"/>
    <w:rsid w:val="00103D0F"/>
    <w:rsid w:val="00103EC2"/>
    <w:rsid w:val="00106BFC"/>
    <w:rsid w:val="00106D98"/>
    <w:rsid w:val="001100CD"/>
    <w:rsid w:val="0011142C"/>
    <w:rsid w:val="00111FA1"/>
    <w:rsid w:val="00113F75"/>
    <w:rsid w:val="00114A2A"/>
    <w:rsid w:val="00114FF1"/>
    <w:rsid w:val="0011611A"/>
    <w:rsid w:val="00116760"/>
    <w:rsid w:val="00120953"/>
    <w:rsid w:val="00120C50"/>
    <w:rsid w:val="00121570"/>
    <w:rsid w:val="001233CC"/>
    <w:rsid w:val="00125D1E"/>
    <w:rsid w:val="00127721"/>
    <w:rsid w:val="00127E51"/>
    <w:rsid w:val="00132B08"/>
    <w:rsid w:val="00132E4A"/>
    <w:rsid w:val="00132EBA"/>
    <w:rsid w:val="001356BB"/>
    <w:rsid w:val="001373E6"/>
    <w:rsid w:val="00137E9C"/>
    <w:rsid w:val="00140C18"/>
    <w:rsid w:val="00140DAB"/>
    <w:rsid w:val="00143BA6"/>
    <w:rsid w:val="001451F8"/>
    <w:rsid w:val="00145AE8"/>
    <w:rsid w:val="0014656A"/>
    <w:rsid w:val="0014780B"/>
    <w:rsid w:val="00147DC3"/>
    <w:rsid w:val="00150EB1"/>
    <w:rsid w:val="00152D7D"/>
    <w:rsid w:val="001536CC"/>
    <w:rsid w:val="001541C2"/>
    <w:rsid w:val="00154B14"/>
    <w:rsid w:val="001569E9"/>
    <w:rsid w:val="00157374"/>
    <w:rsid w:val="00161B28"/>
    <w:rsid w:val="00163073"/>
    <w:rsid w:val="00163B11"/>
    <w:rsid w:val="00163D48"/>
    <w:rsid w:val="001645D2"/>
    <w:rsid w:val="001663CE"/>
    <w:rsid w:val="0016704C"/>
    <w:rsid w:val="001752D9"/>
    <w:rsid w:val="00177E36"/>
    <w:rsid w:val="00181092"/>
    <w:rsid w:val="00181DFC"/>
    <w:rsid w:val="00183A98"/>
    <w:rsid w:val="001849A7"/>
    <w:rsid w:val="00186A7A"/>
    <w:rsid w:val="0018746A"/>
    <w:rsid w:val="00190EFE"/>
    <w:rsid w:val="00190F4A"/>
    <w:rsid w:val="00193058"/>
    <w:rsid w:val="0019443B"/>
    <w:rsid w:val="0019558C"/>
    <w:rsid w:val="0019563C"/>
    <w:rsid w:val="001962C0"/>
    <w:rsid w:val="00196891"/>
    <w:rsid w:val="001A01CD"/>
    <w:rsid w:val="001A0D51"/>
    <w:rsid w:val="001A6C50"/>
    <w:rsid w:val="001B06B3"/>
    <w:rsid w:val="001B276A"/>
    <w:rsid w:val="001B2B91"/>
    <w:rsid w:val="001B3304"/>
    <w:rsid w:val="001B5F93"/>
    <w:rsid w:val="001B6548"/>
    <w:rsid w:val="001C0C56"/>
    <w:rsid w:val="001C290C"/>
    <w:rsid w:val="001C6AE6"/>
    <w:rsid w:val="001C6EF4"/>
    <w:rsid w:val="001D0337"/>
    <w:rsid w:val="001D2FE8"/>
    <w:rsid w:val="001D3561"/>
    <w:rsid w:val="001D3889"/>
    <w:rsid w:val="001D4F8A"/>
    <w:rsid w:val="001D6088"/>
    <w:rsid w:val="001D6264"/>
    <w:rsid w:val="001D6AA9"/>
    <w:rsid w:val="001E6A45"/>
    <w:rsid w:val="001F0DEE"/>
    <w:rsid w:val="001F1197"/>
    <w:rsid w:val="001F27DF"/>
    <w:rsid w:val="001F40F1"/>
    <w:rsid w:val="002027D4"/>
    <w:rsid w:val="00202BF2"/>
    <w:rsid w:val="00204DD3"/>
    <w:rsid w:val="00204F63"/>
    <w:rsid w:val="00205104"/>
    <w:rsid w:val="00210B15"/>
    <w:rsid w:val="00211920"/>
    <w:rsid w:val="00211B76"/>
    <w:rsid w:val="002120A3"/>
    <w:rsid w:val="00212864"/>
    <w:rsid w:val="002144D2"/>
    <w:rsid w:val="00214929"/>
    <w:rsid w:val="0022277B"/>
    <w:rsid w:val="00222E66"/>
    <w:rsid w:val="0022645E"/>
    <w:rsid w:val="00227670"/>
    <w:rsid w:val="00227D52"/>
    <w:rsid w:val="0023031E"/>
    <w:rsid w:val="00233F31"/>
    <w:rsid w:val="00235568"/>
    <w:rsid w:val="00235F98"/>
    <w:rsid w:val="00235FF6"/>
    <w:rsid w:val="00236354"/>
    <w:rsid w:val="002406CA"/>
    <w:rsid w:val="00240D4D"/>
    <w:rsid w:val="002424A1"/>
    <w:rsid w:val="00242D14"/>
    <w:rsid w:val="00245399"/>
    <w:rsid w:val="00245D0C"/>
    <w:rsid w:val="002477BE"/>
    <w:rsid w:val="0025233E"/>
    <w:rsid w:val="00254852"/>
    <w:rsid w:val="00254920"/>
    <w:rsid w:val="00255999"/>
    <w:rsid w:val="00256124"/>
    <w:rsid w:val="0025637F"/>
    <w:rsid w:val="00256DE7"/>
    <w:rsid w:val="002573AB"/>
    <w:rsid w:val="00260067"/>
    <w:rsid w:val="002614FE"/>
    <w:rsid w:val="00262AD9"/>
    <w:rsid w:val="00262C76"/>
    <w:rsid w:val="0026390F"/>
    <w:rsid w:val="00270009"/>
    <w:rsid w:val="00270950"/>
    <w:rsid w:val="002747E0"/>
    <w:rsid w:val="00276F6F"/>
    <w:rsid w:val="00277FCF"/>
    <w:rsid w:val="00281C59"/>
    <w:rsid w:val="002829DD"/>
    <w:rsid w:val="00285F6D"/>
    <w:rsid w:val="002862A4"/>
    <w:rsid w:val="00287383"/>
    <w:rsid w:val="002916B5"/>
    <w:rsid w:val="00293AEC"/>
    <w:rsid w:val="002974E4"/>
    <w:rsid w:val="002A00B8"/>
    <w:rsid w:val="002A0C64"/>
    <w:rsid w:val="002A142D"/>
    <w:rsid w:val="002A287E"/>
    <w:rsid w:val="002A3629"/>
    <w:rsid w:val="002A42FC"/>
    <w:rsid w:val="002A7945"/>
    <w:rsid w:val="002B5762"/>
    <w:rsid w:val="002B61DD"/>
    <w:rsid w:val="002B641C"/>
    <w:rsid w:val="002B683F"/>
    <w:rsid w:val="002B751D"/>
    <w:rsid w:val="002B7D22"/>
    <w:rsid w:val="002C2E0D"/>
    <w:rsid w:val="002C4830"/>
    <w:rsid w:val="002C6333"/>
    <w:rsid w:val="002C64D3"/>
    <w:rsid w:val="002C6617"/>
    <w:rsid w:val="002C67E2"/>
    <w:rsid w:val="002C7979"/>
    <w:rsid w:val="002D0998"/>
    <w:rsid w:val="002D1CD2"/>
    <w:rsid w:val="002D4370"/>
    <w:rsid w:val="002D5B68"/>
    <w:rsid w:val="002E2DD8"/>
    <w:rsid w:val="002E3227"/>
    <w:rsid w:val="002E3E4F"/>
    <w:rsid w:val="002E716E"/>
    <w:rsid w:val="002E7924"/>
    <w:rsid w:val="002F11FB"/>
    <w:rsid w:val="002F1A2E"/>
    <w:rsid w:val="002F1F60"/>
    <w:rsid w:val="002F2554"/>
    <w:rsid w:val="002F2789"/>
    <w:rsid w:val="002F3E3F"/>
    <w:rsid w:val="002F45EC"/>
    <w:rsid w:val="002F4A8D"/>
    <w:rsid w:val="002F79E8"/>
    <w:rsid w:val="0030005B"/>
    <w:rsid w:val="0030207A"/>
    <w:rsid w:val="00302A95"/>
    <w:rsid w:val="003039F0"/>
    <w:rsid w:val="003040FA"/>
    <w:rsid w:val="00305514"/>
    <w:rsid w:val="00306CEF"/>
    <w:rsid w:val="0030709F"/>
    <w:rsid w:val="0030733B"/>
    <w:rsid w:val="00307F2D"/>
    <w:rsid w:val="00307FE1"/>
    <w:rsid w:val="00312371"/>
    <w:rsid w:val="00313942"/>
    <w:rsid w:val="00314810"/>
    <w:rsid w:val="0031486C"/>
    <w:rsid w:val="00314889"/>
    <w:rsid w:val="003148F0"/>
    <w:rsid w:val="00315BD2"/>
    <w:rsid w:val="003164A6"/>
    <w:rsid w:val="00316F09"/>
    <w:rsid w:val="00316FCB"/>
    <w:rsid w:val="00317B0F"/>
    <w:rsid w:val="003231E4"/>
    <w:rsid w:val="0032494E"/>
    <w:rsid w:val="003255F6"/>
    <w:rsid w:val="00326992"/>
    <w:rsid w:val="00330019"/>
    <w:rsid w:val="0033059E"/>
    <w:rsid w:val="003327E2"/>
    <w:rsid w:val="00332D5A"/>
    <w:rsid w:val="00333383"/>
    <w:rsid w:val="00333F87"/>
    <w:rsid w:val="003340B6"/>
    <w:rsid w:val="00336831"/>
    <w:rsid w:val="003368A9"/>
    <w:rsid w:val="0033742D"/>
    <w:rsid w:val="00340F90"/>
    <w:rsid w:val="00342912"/>
    <w:rsid w:val="003430AB"/>
    <w:rsid w:val="00346CBA"/>
    <w:rsid w:val="00350012"/>
    <w:rsid w:val="003523D8"/>
    <w:rsid w:val="00352714"/>
    <w:rsid w:val="00352D31"/>
    <w:rsid w:val="00353CF5"/>
    <w:rsid w:val="003552A1"/>
    <w:rsid w:val="00357EF2"/>
    <w:rsid w:val="00360507"/>
    <w:rsid w:val="00361015"/>
    <w:rsid w:val="003621DE"/>
    <w:rsid w:val="00362BEC"/>
    <w:rsid w:val="0036579B"/>
    <w:rsid w:val="003734B8"/>
    <w:rsid w:val="00375079"/>
    <w:rsid w:val="0037586E"/>
    <w:rsid w:val="00375B47"/>
    <w:rsid w:val="00375DA2"/>
    <w:rsid w:val="003804AB"/>
    <w:rsid w:val="00380D10"/>
    <w:rsid w:val="00385C51"/>
    <w:rsid w:val="00385E07"/>
    <w:rsid w:val="003900DD"/>
    <w:rsid w:val="00390EB0"/>
    <w:rsid w:val="003934B1"/>
    <w:rsid w:val="0039428C"/>
    <w:rsid w:val="00394874"/>
    <w:rsid w:val="003A23AD"/>
    <w:rsid w:val="003A2CC0"/>
    <w:rsid w:val="003A5677"/>
    <w:rsid w:val="003A5EBA"/>
    <w:rsid w:val="003A64F7"/>
    <w:rsid w:val="003A7091"/>
    <w:rsid w:val="003A70DD"/>
    <w:rsid w:val="003B065D"/>
    <w:rsid w:val="003B065E"/>
    <w:rsid w:val="003B2560"/>
    <w:rsid w:val="003B3C76"/>
    <w:rsid w:val="003B4D0F"/>
    <w:rsid w:val="003B5452"/>
    <w:rsid w:val="003B56CC"/>
    <w:rsid w:val="003B641D"/>
    <w:rsid w:val="003B7730"/>
    <w:rsid w:val="003B778A"/>
    <w:rsid w:val="003C0E70"/>
    <w:rsid w:val="003C1880"/>
    <w:rsid w:val="003C3DB6"/>
    <w:rsid w:val="003C4733"/>
    <w:rsid w:val="003C71A8"/>
    <w:rsid w:val="003D4974"/>
    <w:rsid w:val="003D4F11"/>
    <w:rsid w:val="003D5D16"/>
    <w:rsid w:val="003D5D92"/>
    <w:rsid w:val="003D6C44"/>
    <w:rsid w:val="003E2BBC"/>
    <w:rsid w:val="003E3B70"/>
    <w:rsid w:val="003E4FA3"/>
    <w:rsid w:val="003E5F87"/>
    <w:rsid w:val="003F18E4"/>
    <w:rsid w:val="003F28C9"/>
    <w:rsid w:val="003F2991"/>
    <w:rsid w:val="003F48A6"/>
    <w:rsid w:val="003F493C"/>
    <w:rsid w:val="003F5D79"/>
    <w:rsid w:val="003F6BC4"/>
    <w:rsid w:val="004013DE"/>
    <w:rsid w:val="004050A1"/>
    <w:rsid w:val="004067FF"/>
    <w:rsid w:val="004120BD"/>
    <w:rsid w:val="0041259D"/>
    <w:rsid w:val="004141CB"/>
    <w:rsid w:val="00414FFC"/>
    <w:rsid w:val="00416596"/>
    <w:rsid w:val="004174D1"/>
    <w:rsid w:val="004217AA"/>
    <w:rsid w:val="00421FC0"/>
    <w:rsid w:val="004225B0"/>
    <w:rsid w:val="004235A6"/>
    <w:rsid w:val="004248C6"/>
    <w:rsid w:val="004259FB"/>
    <w:rsid w:val="00425C93"/>
    <w:rsid w:val="00427044"/>
    <w:rsid w:val="0043020D"/>
    <w:rsid w:val="00430DFF"/>
    <w:rsid w:val="00431915"/>
    <w:rsid w:val="0043278E"/>
    <w:rsid w:val="00434B23"/>
    <w:rsid w:val="00434DA6"/>
    <w:rsid w:val="0043507D"/>
    <w:rsid w:val="0043512D"/>
    <w:rsid w:val="004432A4"/>
    <w:rsid w:val="0045342C"/>
    <w:rsid w:val="00453650"/>
    <w:rsid w:val="00453D2B"/>
    <w:rsid w:val="00455E36"/>
    <w:rsid w:val="004613D9"/>
    <w:rsid w:val="004613DC"/>
    <w:rsid w:val="0046196F"/>
    <w:rsid w:val="00462A46"/>
    <w:rsid w:val="00463110"/>
    <w:rsid w:val="0046334F"/>
    <w:rsid w:val="00463458"/>
    <w:rsid w:val="004659C6"/>
    <w:rsid w:val="004663C5"/>
    <w:rsid w:val="00466FB7"/>
    <w:rsid w:val="0047009C"/>
    <w:rsid w:val="00472764"/>
    <w:rsid w:val="00473061"/>
    <w:rsid w:val="004732AB"/>
    <w:rsid w:val="00474963"/>
    <w:rsid w:val="00475F17"/>
    <w:rsid w:val="00482DE6"/>
    <w:rsid w:val="00483CB9"/>
    <w:rsid w:val="0048573C"/>
    <w:rsid w:val="00487462"/>
    <w:rsid w:val="00487D95"/>
    <w:rsid w:val="004934B1"/>
    <w:rsid w:val="00493C90"/>
    <w:rsid w:val="00494251"/>
    <w:rsid w:val="0049533F"/>
    <w:rsid w:val="00495AE8"/>
    <w:rsid w:val="00497171"/>
    <w:rsid w:val="00497C87"/>
    <w:rsid w:val="004A0CCA"/>
    <w:rsid w:val="004A2AD6"/>
    <w:rsid w:val="004A3837"/>
    <w:rsid w:val="004A38FD"/>
    <w:rsid w:val="004A63BC"/>
    <w:rsid w:val="004A7A9B"/>
    <w:rsid w:val="004B0506"/>
    <w:rsid w:val="004B0909"/>
    <w:rsid w:val="004B1A07"/>
    <w:rsid w:val="004B27B0"/>
    <w:rsid w:val="004B3840"/>
    <w:rsid w:val="004B4A95"/>
    <w:rsid w:val="004B6AAB"/>
    <w:rsid w:val="004B70C6"/>
    <w:rsid w:val="004B7DF7"/>
    <w:rsid w:val="004C1ED6"/>
    <w:rsid w:val="004C31A5"/>
    <w:rsid w:val="004C49A7"/>
    <w:rsid w:val="004C4E49"/>
    <w:rsid w:val="004C5528"/>
    <w:rsid w:val="004D0A19"/>
    <w:rsid w:val="004D110A"/>
    <w:rsid w:val="004D3391"/>
    <w:rsid w:val="004D33BA"/>
    <w:rsid w:val="004D68B7"/>
    <w:rsid w:val="004D71AB"/>
    <w:rsid w:val="004E3A75"/>
    <w:rsid w:val="004E46E8"/>
    <w:rsid w:val="004E5CE8"/>
    <w:rsid w:val="004F01F0"/>
    <w:rsid w:val="004F0A0E"/>
    <w:rsid w:val="004F176C"/>
    <w:rsid w:val="004F354C"/>
    <w:rsid w:val="004F5AA2"/>
    <w:rsid w:val="004F5D48"/>
    <w:rsid w:val="004F67F3"/>
    <w:rsid w:val="004F7611"/>
    <w:rsid w:val="004F85A9"/>
    <w:rsid w:val="00502844"/>
    <w:rsid w:val="005035B7"/>
    <w:rsid w:val="00505D73"/>
    <w:rsid w:val="00505DCA"/>
    <w:rsid w:val="005066EB"/>
    <w:rsid w:val="00507F17"/>
    <w:rsid w:val="00512622"/>
    <w:rsid w:val="0051326D"/>
    <w:rsid w:val="0051341B"/>
    <w:rsid w:val="00514960"/>
    <w:rsid w:val="00515A24"/>
    <w:rsid w:val="005177F5"/>
    <w:rsid w:val="005200A8"/>
    <w:rsid w:val="00520604"/>
    <w:rsid w:val="00522FAA"/>
    <w:rsid w:val="0052321E"/>
    <w:rsid w:val="00523457"/>
    <w:rsid w:val="00527706"/>
    <w:rsid w:val="005321DD"/>
    <w:rsid w:val="00533E23"/>
    <w:rsid w:val="00534139"/>
    <w:rsid w:val="00535665"/>
    <w:rsid w:val="00535A54"/>
    <w:rsid w:val="00535CFD"/>
    <w:rsid w:val="00540234"/>
    <w:rsid w:val="005428C5"/>
    <w:rsid w:val="0054315C"/>
    <w:rsid w:val="00544AB5"/>
    <w:rsid w:val="00547038"/>
    <w:rsid w:val="0055072E"/>
    <w:rsid w:val="00550D7A"/>
    <w:rsid w:val="005540F1"/>
    <w:rsid w:val="005557ED"/>
    <w:rsid w:val="00555823"/>
    <w:rsid w:val="00555C63"/>
    <w:rsid w:val="00555D35"/>
    <w:rsid w:val="00555E18"/>
    <w:rsid w:val="00555FE1"/>
    <w:rsid w:val="005560EB"/>
    <w:rsid w:val="005576DD"/>
    <w:rsid w:val="005600F0"/>
    <w:rsid w:val="00560E21"/>
    <w:rsid w:val="005626E6"/>
    <w:rsid w:val="005637E6"/>
    <w:rsid w:val="005641F4"/>
    <w:rsid w:val="00570AAB"/>
    <w:rsid w:val="005711D5"/>
    <w:rsid w:val="00571C01"/>
    <w:rsid w:val="00573592"/>
    <w:rsid w:val="005742EB"/>
    <w:rsid w:val="005747EB"/>
    <w:rsid w:val="005814CD"/>
    <w:rsid w:val="0058321D"/>
    <w:rsid w:val="005855DA"/>
    <w:rsid w:val="00585A43"/>
    <w:rsid w:val="0058766B"/>
    <w:rsid w:val="00587ADC"/>
    <w:rsid w:val="005902C8"/>
    <w:rsid w:val="00590BB9"/>
    <w:rsid w:val="00592763"/>
    <w:rsid w:val="00594931"/>
    <w:rsid w:val="005960A0"/>
    <w:rsid w:val="005969A4"/>
    <w:rsid w:val="005A0EE2"/>
    <w:rsid w:val="005A418A"/>
    <w:rsid w:val="005A4546"/>
    <w:rsid w:val="005A45D8"/>
    <w:rsid w:val="005A5674"/>
    <w:rsid w:val="005A5FDF"/>
    <w:rsid w:val="005A73F4"/>
    <w:rsid w:val="005B065B"/>
    <w:rsid w:val="005B0CEE"/>
    <w:rsid w:val="005B3617"/>
    <w:rsid w:val="005B6207"/>
    <w:rsid w:val="005B7DBC"/>
    <w:rsid w:val="005C1EC1"/>
    <w:rsid w:val="005C229F"/>
    <w:rsid w:val="005C327A"/>
    <w:rsid w:val="005C3507"/>
    <w:rsid w:val="005C3786"/>
    <w:rsid w:val="005C4345"/>
    <w:rsid w:val="005D4314"/>
    <w:rsid w:val="005D5725"/>
    <w:rsid w:val="005D6437"/>
    <w:rsid w:val="005E09FF"/>
    <w:rsid w:val="005E1F75"/>
    <w:rsid w:val="005E2924"/>
    <w:rsid w:val="005E3B88"/>
    <w:rsid w:val="005E3C8A"/>
    <w:rsid w:val="005E4194"/>
    <w:rsid w:val="005E6CCD"/>
    <w:rsid w:val="005F3CF6"/>
    <w:rsid w:val="005F4749"/>
    <w:rsid w:val="005F5535"/>
    <w:rsid w:val="005F5FAB"/>
    <w:rsid w:val="005F6129"/>
    <w:rsid w:val="005F6AB6"/>
    <w:rsid w:val="005F7903"/>
    <w:rsid w:val="005F79FB"/>
    <w:rsid w:val="00603737"/>
    <w:rsid w:val="006037CA"/>
    <w:rsid w:val="006056A5"/>
    <w:rsid w:val="006078FF"/>
    <w:rsid w:val="00612452"/>
    <w:rsid w:val="0061462F"/>
    <w:rsid w:val="00616B48"/>
    <w:rsid w:val="006177A8"/>
    <w:rsid w:val="00617982"/>
    <w:rsid w:val="00621565"/>
    <w:rsid w:val="00621B51"/>
    <w:rsid w:val="00623770"/>
    <w:rsid w:val="00623B35"/>
    <w:rsid w:val="00624A70"/>
    <w:rsid w:val="00624CA3"/>
    <w:rsid w:val="00624F6F"/>
    <w:rsid w:val="00627135"/>
    <w:rsid w:val="00630484"/>
    <w:rsid w:val="0063149B"/>
    <w:rsid w:val="00631D4D"/>
    <w:rsid w:val="006344C5"/>
    <w:rsid w:val="006354C6"/>
    <w:rsid w:val="00635788"/>
    <w:rsid w:val="0063652E"/>
    <w:rsid w:val="00636DDF"/>
    <w:rsid w:val="006415A3"/>
    <w:rsid w:val="006415EB"/>
    <w:rsid w:val="00642392"/>
    <w:rsid w:val="0064499E"/>
    <w:rsid w:val="006467EB"/>
    <w:rsid w:val="00650E6A"/>
    <w:rsid w:val="006518DF"/>
    <w:rsid w:val="006519F4"/>
    <w:rsid w:val="00653F88"/>
    <w:rsid w:val="006544B4"/>
    <w:rsid w:val="00654FE6"/>
    <w:rsid w:val="00661CAB"/>
    <w:rsid w:val="0066356A"/>
    <w:rsid w:val="006659FC"/>
    <w:rsid w:val="00666143"/>
    <w:rsid w:val="00667785"/>
    <w:rsid w:val="00671273"/>
    <w:rsid w:val="006717A8"/>
    <w:rsid w:val="00671D85"/>
    <w:rsid w:val="00671EDD"/>
    <w:rsid w:val="0067330F"/>
    <w:rsid w:val="00674455"/>
    <w:rsid w:val="00674C49"/>
    <w:rsid w:val="00675467"/>
    <w:rsid w:val="006758D9"/>
    <w:rsid w:val="00675C33"/>
    <w:rsid w:val="006772BE"/>
    <w:rsid w:val="006779AB"/>
    <w:rsid w:val="00677AAA"/>
    <w:rsid w:val="00682C45"/>
    <w:rsid w:val="00684BBD"/>
    <w:rsid w:val="0068515D"/>
    <w:rsid w:val="00685183"/>
    <w:rsid w:val="006867D3"/>
    <w:rsid w:val="00687711"/>
    <w:rsid w:val="00690302"/>
    <w:rsid w:val="006915B2"/>
    <w:rsid w:val="006918F6"/>
    <w:rsid w:val="00695526"/>
    <w:rsid w:val="00696BCB"/>
    <w:rsid w:val="006A05DC"/>
    <w:rsid w:val="006A0826"/>
    <w:rsid w:val="006A0E5D"/>
    <w:rsid w:val="006A27C6"/>
    <w:rsid w:val="006A3C20"/>
    <w:rsid w:val="006A42FC"/>
    <w:rsid w:val="006A4493"/>
    <w:rsid w:val="006A4F17"/>
    <w:rsid w:val="006A57EE"/>
    <w:rsid w:val="006A60BB"/>
    <w:rsid w:val="006A69DE"/>
    <w:rsid w:val="006A7D71"/>
    <w:rsid w:val="006B0553"/>
    <w:rsid w:val="006B0D09"/>
    <w:rsid w:val="006B146C"/>
    <w:rsid w:val="006B18B3"/>
    <w:rsid w:val="006B196C"/>
    <w:rsid w:val="006B3E52"/>
    <w:rsid w:val="006B5DFB"/>
    <w:rsid w:val="006B5EBE"/>
    <w:rsid w:val="006B663E"/>
    <w:rsid w:val="006B7810"/>
    <w:rsid w:val="006C11AC"/>
    <w:rsid w:val="006C19AE"/>
    <w:rsid w:val="006C21C4"/>
    <w:rsid w:val="006C417E"/>
    <w:rsid w:val="006C5A1C"/>
    <w:rsid w:val="006C6518"/>
    <w:rsid w:val="006C6529"/>
    <w:rsid w:val="006C7B48"/>
    <w:rsid w:val="006D0185"/>
    <w:rsid w:val="006D1387"/>
    <w:rsid w:val="006E0B5C"/>
    <w:rsid w:val="006E0D80"/>
    <w:rsid w:val="006E3495"/>
    <w:rsid w:val="006F060A"/>
    <w:rsid w:val="006F130D"/>
    <w:rsid w:val="006F1428"/>
    <w:rsid w:val="006F2FD6"/>
    <w:rsid w:val="006F382B"/>
    <w:rsid w:val="006F3D63"/>
    <w:rsid w:val="006F51CF"/>
    <w:rsid w:val="006F5B4C"/>
    <w:rsid w:val="006F64F9"/>
    <w:rsid w:val="006F7FB1"/>
    <w:rsid w:val="00700D4E"/>
    <w:rsid w:val="00702E53"/>
    <w:rsid w:val="007038B9"/>
    <w:rsid w:val="00703E77"/>
    <w:rsid w:val="0070550D"/>
    <w:rsid w:val="00705B33"/>
    <w:rsid w:val="007066D9"/>
    <w:rsid w:val="007107E9"/>
    <w:rsid w:val="0071165D"/>
    <w:rsid w:val="00711797"/>
    <w:rsid w:val="00712B18"/>
    <w:rsid w:val="007138AD"/>
    <w:rsid w:val="0071542B"/>
    <w:rsid w:val="00715B39"/>
    <w:rsid w:val="00716583"/>
    <w:rsid w:val="0071683B"/>
    <w:rsid w:val="0072037F"/>
    <w:rsid w:val="00720831"/>
    <w:rsid w:val="007217C4"/>
    <w:rsid w:val="007223FF"/>
    <w:rsid w:val="00723E0A"/>
    <w:rsid w:val="00726E57"/>
    <w:rsid w:val="007270ED"/>
    <w:rsid w:val="007367AF"/>
    <w:rsid w:val="00740630"/>
    <w:rsid w:val="007412DC"/>
    <w:rsid w:val="007417AD"/>
    <w:rsid w:val="007419F0"/>
    <w:rsid w:val="007426BE"/>
    <w:rsid w:val="00745579"/>
    <w:rsid w:val="00745A5F"/>
    <w:rsid w:val="00745ABB"/>
    <w:rsid w:val="0074741C"/>
    <w:rsid w:val="007474E3"/>
    <w:rsid w:val="00750F76"/>
    <w:rsid w:val="007543E0"/>
    <w:rsid w:val="007545D6"/>
    <w:rsid w:val="00754762"/>
    <w:rsid w:val="00755063"/>
    <w:rsid w:val="00756F51"/>
    <w:rsid w:val="007579B4"/>
    <w:rsid w:val="007616DE"/>
    <w:rsid w:val="00765C2A"/>
    <w:rsid w:val="007662BA"/>
    <w:rsid w:val="00770D1C"/>
    <w:rsid w:val="007741C1"/>
    <w:rsid w:val="0077464E"/>
    <w:rsid w:val="007747E2"/>
    <w:rsid w:val="00777147"/>
    <w:rsid w:val="00777628"/>
    <w:rsid w:val="00782DBD"/>
    <w:rsid w:val="00783FEE"/>
    <w:rsid w:val="007845C0"/>
    <w:rsid w:val="007856C8"/>
    <w:rsid w:val="00785CB4"/>
    <w:rsid w:val="0078640B"/>
    <w:rsid w:val="00790449"/>
    <w:rsid w:val="00790932"/>
    <w:rsid w:val="007917C4"/>
    <w:rsid w:val="00791934"/>
    <w:rsid w:val="007919B3"/>
    <w:rsid w:val="00792B4E"/>
    <w:rsid w:val="0079350A"/>
    <w:rsid w:val="00794D14"/>
    <w:rsid w:val="007951C2"/>
    <w:rsid w:val="007953A1"/>
    <w:rsid w:val="007A03FE"/>
    <w:rsid w:val="007A1A0F"/>
    <w:rsid w:val="007A2DBE"/>
    <w:rsid w:val="007A38DE"/>
    <w:rsid w:val="007A3977"/>
    <w:rsid w:val="007A6307"/>
    <w:rsid w:val="007A64C1"/>
    <w:rsid w:val="007A7304"/>
    <w:rsid w:val="007A7421"/>
    <w:rsid w:val="007A7D47"/>
    <w:rsid w:val="007B12B0"/>
    <w:rsid w:val="007B1A6D"/>
    <w:rsid w:val="007B31C3"/>
    <w:rsid w:val="007B51F1"/>
    <w:rsid w:val="007C0333"/>
    <w:rsid w:val="007C06D4"/>
    <w:rsid w:val="007C0891"/>
    <w:rsid w:val="007C19EA"/>
    <w:rsid w:val="007C41AD"/>
    <w:rsid w:val="007C59AC"/>
    <w:rsid w:val="007C7015"/>
    <w:rsid w:val="007D31B2"/>
    <w:rsid w:val="007D4A3E"/>
    <w:rsid w:val="007D645B"/>
    <w:rsid w:val="007D6A1D"/>
    <w:rsid w:val="007D701A"/>
    <w:rsid w:val="007D74CE"/>
    <w:rsid w:val="007E0741"/>
    <w:rsid w:val="007E310A"/>
    <w:rsid w:val="007F1801"/>
    <w:rsid w:val="007F3A16"/>
    <w:rsid w:val="007F6F57"/>
    <w:rsid w:val="00800E9C"/>
    <w:rsid w:val="00802FDE"/>
    <w:rsid w:val="008039AA"/>
    <w:rsid w:val="00803B8E"/>
    <w:rsid w:val="008057AE"/>
    <w:rsid w:val="00805BF0"/>
    <w:rsid w:val="00805BF5"/>
    <w:rsid w:val="00805F96"/>
    <w:rsid w:val="00807B4D"/>
    <w:rsid w:val="0081262D"/>
    <w:rsid w:val="008142C1"/>
    <w:rsid w:val="00814C4E"/>
    <w:rsid w:val="008153F4"/>
    <w:rsid w:val="00815544"/>
    <w:rsid w:val="00815719"/>
    <w:rsid w:val="00816B58"/>
    <w:rsid w:val="0082002D"/>
    <w:rsid w:val="00823835"/>
    <w:rsid w:val="0082447C"/>
    <w:rsid w:val="00825E2B"/>
    <w:rsid w:val="0083026F"/>
    <w:rsid w:val="008317BF"/>
    <w:rsid w:val="00831C93"/>
    <w:rsid w:val="00831C9B"/>
    <w:rsid w:val="00833C50"/>
    <w:rsid w:val="00834175"/>
    <w:rsid w:val="00835165"/>
    <w:rsid w:val="008378CE"/>
    <w:rsid w:val="00840109"/>
    <w:rsid w:val="008407F5"/>
    <w:rsid w:val="00841DC1"/>
    <w:rsid w:val="00842350"/>
    <w:rsid w:val="008432AE"/>
    <w:rsid w:val="00843D2B"/>
    <w:rsid w:val="008468E9"/>
    <w:rsid w:val="00851C21"/>
    <w:rsid w:val="008523E8"/>
    <w:rsid w:val="00852C3D"/>
    <w:rsid w:val="00852F00"/>
    <w:rsid w:val="008534A8"/>
    <w:rsid w:val="00853D8A"/>
    <w:rsid w:val="00854198"/>
    <w:rsid w:val="00854E16"/>
    <w:rsid w:val="0086017D"/>
    <w:rsid w:val="00860E2C"/>
    <w:rsid w:val="008623F3"/>
    <w:rsid w:val="00863316"/>
    <w:rsid w:val="00863721"/>
    <w:rsid w:val="0086412B"/>
    <w:rsid w:val="008649EA"/>
    <w:rsid w:val="00865E01"/>
    <w:rsid w:val="00867098"/>
    <w:rsid w:val="008709DC"/>
    <w:rsid w:val="008738B0"/>
    <w:rsid w:val="00875233"/>
    <w:rsid w:val="00876101"/>
    <w:rsid w:val="00876DDC"/>
    <w:rsid w:val="00877D37"/>
    <w:rsid w:val="00882E3F"/>
    <w:rsid w:val="008838F1"/>
    <w:rsid w:val="00885101"/>
    <w:rsid w:val="00885A42"/>
    <w:rsid w:val="008875EA"/>
    <w:rsid w:val="00890886"/>
    <w:rsid w:val="00891234"/>
    <w:rsid w:val="00892ECB"/>
    <w:rsid w:val="0089312F"/>
    <w:rsid w:val="00894439"/>
    <w:rsid w:val="008948F0"/>
    <w:rsid w:val="0089724F"/>
    <w:rsid w:val="008A17FA"/>
    <w:rsid w:val="008A3D62"/>
    <w:rsid w:val="008B231C"/>
    <w:rsid w:val="008B2825"/>
    <w:rsid w:val="008B3045"/>
    <w:rsid w:val="008B66EE"/>
    <w:rsid w:val="008B6CC7"/>
    <w:rsid w:val="008B7430"/>
    <w:rsid w:val="008C1242"/>
    <w:rsid w:val="008C1294"/>
    <w:rsid w:val="008C1DE6"/>
    <w:rsid w:val="008C2C1A"/>
    <w:rsid w:val="008C3ADD"/>
    <w:rsid w:val="008C3AFC"/>
    <w:rsid w:val="008C72CE"/>
    <w:rsid w:val="008C7C73"/>
    <w:rsid w:val="008C7DFF"/>
    <w:rsid w:val="008D13AE"/>
    <w:rsid w:val="008D1AF8"/>
    <w:rsid w:val="008D3142"/>
    <w:rsid w:val="008D6820"/>
    <w:rsid w:val="008D6B8C"/>
    <w:rsid w:val="008E087E"/>
    <w:rsid w:val="008E2109"/>
    <w:rsid w:val="008E34CF"/>
    <w:rsid w:val="008E3BF1"/>
    <w:rsid w:val="008E4727"/>
    <w:rsid w:val="008E58DD"/>
    <w:rsid w:val="008E68BF"/>
    <w:rsid w:val="008F1B59"/>
    <w:rsid w:val="008F5BB7"/>
    <w:rsid w:val="008F6CE4"/>
    <w:rsid w:val="00901274"/>
    <w:rsid w:val="009017B3"/>
    <w:rsid w:val="00902AC1"/>
    <w:rsid w:val="00905703"/>
    <w:rsid w:val="00907707"/>
    <w:rsid w:val="00907FE4"/>
    <w:rsid w:val="00910B7B"/>
    <w:rsid w:val="00910DBB"/>
    <w:rsid w:val="00910EF0"/>
    <w:rsid w:val="0091141E"/>
    <w:rsid w:val="00911DCB"/>
    <w:rsid w:val="00913BFF"/>
    <w:rsid w:val="00914031"/>
    <w:rsid w:val="00914A02"/>
    <w:rsid w:val="009175BD"/>
    <w:rsid w:val="00917657"/>
    <w:rsid w:val="009217ED"/>
    <w:rsid w:val="00922B00"/>
    <w:rsid w:val="00925C6E"/>
    <w:rsid w:val="00927527"/>
    <w:rsid w:val="00935109"/>
    <w:rsid w:val="0093606C"/>
    <w:rsid w:val="009360BA"/>
    <w:rsid w:val="009360C8"/>
    <w:rsid w:val="009431D3"/>
    <w:rsid w:val="00943C24"/>
    <w:rsid w:val="00944270"/>
    <w:rsid w:val="00947481"/>
    <w:rsid w:val="0095083A"/>
    <w:rsid w:val="00951D21"/>
    <w:rsid w:val="00952ED8"/>
    <w:rsid w:val="00953792"/>
    <w:rsid w:val="00957ED7"/>
    <w:rsid w:val="009608E8"/>
    <w:rsid w:val="00962CBC"/>
    <w:rsid w:val="009631D8"/>
    <w:rsid w:val="00963343"/>
    <w:rsid w:val="009726C7"/>
    <w:rsid w:val="00973683"/>
    <w:rsid w:val="00975855"/>
    <w:rsid w:val="00976620"/>
    <w:rsid w:val="009771E0"/>
    <w:rsid w:val="0098172C"/>
    <w:rsid w:val="00981D4E"/>
    <w:rsid w:val="00981F22"/>
    <w:rsid w:val="0098230B"/>
    <w:rsid w:val="0098303F"/>
    <w:rsid w:val="00983479"/>
    <w:rsid w:val="0098705E"/>
    <w:rsid w:val="00987598"/>
    <w:rsid w:val="009918C9"/>
    <w:rsid w:val="00991F45"/>
    <w:rsid w:val="009945E4"/>
    <w:rsid w:val="00994ECA"/>
    <w:rsid w:val="009952C6"/>
    <w:rsid w:val="00996076"/>
    <w:rsid w:val="009A20A0"/>
    <w:rsid w:val="009A295A"/>
    <w:rsid w:val="009A7983"/>
    <w:rsid w:val="009B2656"/>
    <w:rsid w:val="009B2F5D"/>
    <w:rsid w:val="009B2FBA"/>
    <w:rsid w:val="009B403E"/>
    <w:rsid w:val="009B57E5"/>
    <w:rsid w:val="009B74C7"/>
    <w:rsid w:val="009C1EA9"/>
    <w:rsid w:val="009C354D"/>
    <w:rsid w:val="009C3694"/>
    <w:rsid w:val="009C3F6F"/>
    <w:rsid w:val="009C63B7"/>
    <w:rsid w:val="009D1A10"/>
    <w:rsid w:val="009D3035"/>
    <w:rsid w:val="009D3284"/>
    <w:rsid w:val="009D333F"/>
    <w:rsid w:val="009D34B1"/>
    <w:rsid w:val="009D4721"/>
    <w:rsid w:val="009D4EB7"/>
    <w:rsid w:val="009D62D9"/>
    <w:rsid w:val="009E1172"/>
    <w:rsid w:val="009E18DB"/>
    <w:rsid w:val="009E394D"/>
    <w:rsid w:val="009E4879"/>
    <w:rsid w:val="009E52A2"/>
    <w:rsid w:val="009E5BB7"/>
    <w:rsid w:val="009E7451"/>
    <w:rsid w:val="009F2040"/>
    <w:rsid w:val="009F406A"/>
    <w:rsid w:val="009F462F"/>
    <w:rsid w:val="009F5611"/>
    <w:rsid w:val="009F661B"/>
    <w:rsid w:val="009F7756"/>
    <w:rsid w:val="009F792B"/>
    <w:rsid w:val="00A01A9C"/>
    <w:rsid w:val="00A04541"/>
    <w:rsid w:val="00A045CF"/>
    <w:rsid w:val="00A07940"/>
    <w:rsid w:val="00A1053C"/>
    <w:rsid w:val="00A11E68"/>
    <w:rsid w:val="00A1332C"/>
    <w:rsid w:val="00A13B01"/>
    <w:rsid w:val="00A14C3D"/>
    <w:rsid w:val="00A21BFB"/>
    <w:rsid w:val="00A2339B"/>
    <w:rsid w:val="00A23553"/>
    <w:rsid w:val="00A2373A"/>
    <w:rsid w:val="00A23D22"/>
    <w:rsid w:val="00A25FB0"/>
    <w:rsid w:val="00A31C52"/>
    <w:rsid w:val="00A31C63"/>
    <w:rsid w:val="00A34993"/>
    <w:rsid w:val="00A36253"/>
    <w:rsid w:val="00A3765D"/>
    <w:rsid w:val="00A4221B"/>
    <w:rsid w:val="00A44B81"/>
    <w:rsid w:val="00A453F1"/>
    <w:rsid w:val="00A46F80"/>
    <w:rsid w:val="00A47668"/>
    <w:rsid w:val="00A54794"/>
    <w:rsid w:val="00A626E5"/>
    <w:rsid w:val="00A63998"/>
    <w:rsid w:val="00A72291"/>
    <w:rsid w:val="00A76081"/>
    <w:rsid w:val="00A760A1"/>
    <w:rsid w:val="00A82445"/>
    <w:rsid w:val="00A8257C"/>
    <w:rsid w:val="00A83830"/>
    <w:rsid w:val="00A84202"/>
    <w:rsid w:val="00A848A4"/>
    <w:rsid w:val="00A86452"/>
    <w:rsid w:val="00A90D9C"/>
    <w:rsid w:val="00A934B0"/>
    <w:rsid w:val="00A934EC"/>
    <w:rsid w:val="00A977AA"/>
    <w:rsid w:val="00AA02B7"/>
    <w:rsid w:val="00AA0AD4"/>
    <w:rsid w:val="00AA5912"/>
    <w:rsid w:val="00AA5BE2"/>
    <w:rsid w:val="00AA6D52"/>
    <w:rsid w:val="00AB03E3"/>
    <w:rsid w:val="00AB2BD4"/>
    <w:rsid w:val="00AB3766"/>
    <w:rsid w:val="00AB52DA"/>
    <w:rsid w:val="00AB53B8"/>
    <w:rsid w:val="00AB67E9"/>
    <w:rsid w:val="00AB6A8F"/>
    <w:rsid w:val="00AB6FA6"/>
    <w:rsid w:val="00AC0461"/>
    <w:rsid w:val="00AC0FDB"/>
    <w:rsid w:val="00AC3600"/>
    <w:rsid w:val="00AC3BA3"/>
    <w:rsid w:val="00AC4A04"/>
    <w:rsid w:val="00AC68AD"/>
    <w:rsid w:val="00AD0F32"/>
    <w:rsid w:val="00AD0FBD"/>
    <w:rsid w:val="00AD27CC"/>
    <w:rsid w:val="00AD296F"/>
    <w:rsid w:val="00AD3336"/>
    <w:rsid w:val="00AD4808"/>
    <w:rsid w:val="00AE147A"/>
    <w:rsid w:val="00AE4185"/>
    <w:rsid w:val="00AE44C8"/>
    <w:rsid w:val="00AE4B9F"/>
    <w:rsid w:val="00AE5313"/>
    <w:rsid w:val="00AE53A4"/>
    <w:rsid w:val="00AE6C61"/>
    <w:rsid w:val="00AF023D"/>
    <w:rsid w:val="00AF0813"/>
    <w:rsid w:val="00AF225A"/>
    <w:rsid w:val="00AF2BFA"/>
    <w:rsid w:val="00AF4799"/>
    <w:rsid w:val="00AF56B5"/>
    <w:rsid w:val="00AF5748"/>
    <w:rsid w:val="00AF5CA5"/>
    <w:rsid w:val="00B01903"/>
    <w:rsid w:val="00B02EF7"/>
    <w:rsid w:val="00B03A13"/>
    <w:rsid w:val="00B04023"/>
    <w:rsid w:val="00B042A8"/>
    <w:rsid w:val="00B04A9B"/>
    <w:rsid w:val="00B04FEA"/>
    <w:rsid w:val="00B05BE6"/>
    <w:rsid w:val="00B0714A"/>
    <w:rsid w:val="00B07191"/>
    <w:rsid w:val="00B07C8E"/>
    <w:rsid w:val="00B13CDD"/>
    <w:rsid w:val="00B14CF9"/>
    <w:rsid w:val="00B15A90"/>
    <w:rsid w:val="00B1748D"/>
    <w:rsid w:val="00B20431"/>
    <w:rsid w:val="00B2053C"/>
    <w:rsid w:val="00B209EB"/>
    <w:rsid w:val="00B22937"/>
    <w:rsid w:val="00B24AC4"/>
    <w:rsid w:val="00B25699"/>
    <w:rsid w:val="00B262A6"/>
    <w:rsid w:val="00B2754D"/>
    <w:rsid w:val="00B30055"/>
    <w:rsid w:val="00B34285"/>
    <w:rsid w:val="00B369BF"/>
    <w:rsid w:val="00B37269"/>
    <w:rsid w:val="00B42B6E"/>
    <w:rsid w:val="00B44D3E"/>
    <w:rsid w:val="00B476D7"/>
    <w:rsid w:val="00B50A77"/>
    <w:rsid w:val="00B53F60"/>
    <w:rsid w:val="00B56638"/>
    <w:rsid w:val="00B56F6F"/>
    <w:rsid w:val="00B60065"/>
    <w:rsid w:val="00B6119D"/>
    <w:rsid w:val="00B6158A"/>
    <w:rsid w:val="00B65097"/>
    <w:rsid w:val="00B709DF"/>
    <w:rsid w:val="00B71CD7"/>
    <w:rsid w:val="00B7280B"/>
    <w:rsid w:val="00B72C46"/>
    <w:rsid w:val="00B739C6"/>
    <w:rsid w:val="00B73A54"/>
    <w:rsid w:val="00B743F6"/>
    <w:rsid w:val="00B75E69"/>
    <w:rsid w:val="00B7687A"/>
    <w:rsid w:val="00B80C11"/>
    <w:rsid w:val="00B82154"/>
    <w:rsid w:val="00B82EA0"/>
    <w:rsid w:val="00B82F7E"/>
    <w:rsid w:val="00B83F2A"/>
    <w:rsid w:val="00B85076"/>
    <w:rsid w:val="00B92017"/>
    <w:rsid w:val="00BA1519"/>
    <w:rsid w:val="00BA2246"/>
    <w:rsid w:val="00BA3DDD"/>
    <w:rsid w:val="00BA5050"/>
    <w:rsid w:val="00BA5AD5"/>
    <w:rsid w:val="00BA6309"/>
    <w:rsid w:val="00BA63C0"/>
    <w:rsid w:val="00BA78F8"/>
    <w:rsid w:val="00BB0028"/>
    <w:rsid w:val="00BB2141"/>
    <w:rsid w:val="00BB3509"/>
    <w:rsid w:val="00BC4438"/>
    <w:rsid w:val="00BC5964"/>
    <w:rsid w:val="00BC6516"/>
    <w:rsid w:val="00BD0DF6"/>
    <w:rsid w:val="00BD3FEA"/>
    <w:rsid w:val="00BD7D13"/>
    <w:rsid w:val="00BE1285"/>
    <w:rsid w:val="00BE1722"/>
    <w:rsid w:val="00BF0E68"/>
    <w:rsid w:val="00BF1E15"/>
    <w:rsid w:val="00BF3AE7"/>
    <w:rsid w:val="00BF477B"/>
    <w:rsid w:val="00BF4B86"/>
    <w:rsid w:val="00BF4BC9"/>
    <w:rsid w:val="00BF5DDE"/>
    <w:rsid w:val="00C01C4A"/>
    <w:rsid w:val="00C02BD8"/>
    <w:rsid w:val="00C0356D"/>
    <w:rsid w:val="00C049C6"/>
    <w:rsid w:val="00C04A71"/>
    <w:rsid w:val="00C04B29"/>
    <w:rsid w:val="00C05146"/>
    <w:rsid w:val="00C05CB5"/>
    <w:rsid w:val="00C05FBC"/>
    <w:rsid w:val="00C10A1F"/>
    <w:rsid w:val="00C11584"/>
    <w:rsid w:val="00C11714"/>
    <w:rsid w:val="00C1224B"/>
    <w:rsid w:val="00C14E32"/>
    <w:rsid w:val="00C15E35"/>
    <w:rsid w:val="00C17D65"/>
    <w:rsid w:val="00C20011"/>
    <w:rsid w:val="00C20DE1"/>
    <w:rsid w:val="00C2244F"/>
    <w:rsid w:val="00C233E4"/>
    <w:rsid w:val="00C25E09"/>
    <w:rsid w:val="00C2669D"/>
    <w:rsid w:val="00C270DF"/>
    <w:rsid w:val="00C31FED"/>
    <w:rsid w:val="00C333D0"/>
    <w:rsid w:val="00C354D6"/>
    <w:rsid w:val="00C36F1C"/>
    <w:rsid w:val="00C40BAD"/>
    <w:rsid w:val="00C41118"/>
    <w:rsid w:val="00C47444"/>
    <w:rsid w:val="00C54844"/>
    <w:rsid w:val="00C551F1"/>
    <w:rsid w:val="00C5553A"/>
    <w:rsid w:val="00C572D0"/>
    <w:rsid w:val="00C57EE1"/>
    <w:rsid w:val="00C60480"/>
    <w:rsid w:val="00C606BB"/>
    <w:rsid w:val="00C6240F"/>
    <w:rsid w:val="00C63B7D"/>
    <w:rsid w:val="00C63F91"/>
    <w:rsid w:val="00C70043"/>
    <w:rsid w:val="00C704B0"/>
    <w:rsid w:val="00C7313A"/>
    <w:rsid w:val="00C7552C"/>
    <w:rsid w:val="00C75C21"/>
    <w:rsid w:val="00C762BB"/>
    <w:rsid w:val="00C81B3A"/>
    <w:rsid w:val="00C83CB1"/>
    <w:rsid w:val="00C842AE"/>
    <w:rsid w:val="00C84868"/>
    <w:rsid w:val="00C84B3E"/>
    <w:rsid w:val="00C85902"/>
    <w:rsid w:val="00C86687"/>
    <w:rsid w:val="00C86E89"/>
    <w:rsid w:val="00C910CE"/>
    <w:rsid w:val="00C91ADA"/>
    <w:rsid w:val="00C91F65"/>
    <w:rsid w:val="00C9300E"/>
    <w:rsid w:val="00C93333"/>
    <w:rsid w:val="00C9460D"/>
    <w:rsid w:val="00CA3543"/>
    <w:rsid w:val="00CA680F"/>
    <w:rsid w:val="00CA6FC1"/>
    <w:rsid w:val="00CA7C01"/>
    <w:rsid w:val="00CB0E84"/>
    <w:rsid w:val="00CB2A09"/>
    <w:rsid w:val="00CB3267"/>
    <w:rsid w:val="00CB360C"/>
    <w:rsid w:val="00CB3E23"/>
    <w:rsid w:val="00CB5B26"/>
    <w:rsid w:val="00CC273E"/>
    <w:rsid w:val="00CC389F"/>
    <w:rsid w:val="00CC4723"/>
    <w:rsid w:val="00CC52B4"/>
    <w:rsid w:val="00CC5FED"/>
    <w:rsid w:val="00CC76E1"/>
    <w:rsid w:val="00CD0767"/>
    <w:rsid w:val="00CD0C75"/>
    <w:rsid w:val="00CD359E"/>
    <w:rsid w:val="00CD7463"/>
    <w:rsid w:val="00CE0F1A"/>
    <w:rsid w:val="00CE1EA7"/>
    <w:rsid w:val="00CE344A"/>
    <w:rsid w:val="00CE5128"/>
    <w:rsid w:val="00CE6088"/>
    <w:rsid w:val="00CE6925"/>
    <w:rsid w:val="00CE712E"/>
    <w:rsid w:val="00CE7350"/>
    <w:rsid w:val="00CF2B07"/>
    <w:rsid w:val="00CF56A4"/>
    <w:rsid w:val="00CF5962"/>
    <w:rsid w:val="00CF5CBA"/>
    <w:rsid w:val="00CF6C5A"/>
    <w:rsid w:val="00CF70BF"/>
    <w:rsid w:val="00D00FC9"/>
    <w:rsid w:val="00D01F9E"/>
    <w:rsid w:val="00D0228B"/>
    <w:rsid w:val="00D02E49"/>
    <w:rsid w:val="00D03D32"/>
    <w:rsid w:val="00D0650D"/>
    <w:rsid w:val="00D07FF3"/>
    <w:rsid w:val="00D10E29"/>
    <w:rsid w:val="00D114EA"/>
    <w:rsid w:val="00D1218D"/>
    <w:rsid w:val="00D127FB"/>
    <w:rsid w:val="00D12B1E"/>
    <w:rsid w:val="00D147CB"/>
    <w:rsid w:val="00D15216"/>
    <w:rsid w:val="00D1538F"/>
    <w:rsid w:val="00D1604B"/>
    <w:rsid w:val="00D16959"/>
    <w:rsid w:val="00D205E9"/>
    <w:rsid w:val="00D21B18"/>
    <w:rsid w:val="00D2348C"/>
    <w:rsid w:val="00D23789"/>
    <w:rsid w:val="00D270B7"/>
    <w:rsid w:val="00D3060D"/>
    <w:rsid w:val="00D31F50"/>
    <w:rsid w:val="00D34C35"/>
    <w:rsid w:val="00D34CBE"/>
    <w:rsid w:val="00D353E0"/>
    <w:rsid w:val="00D357DE"/>
    <w:rsid w:val="00D35AB1"/>
    <w:rsid w:val="00D374B3"/>
    <w:rsid w:val="00D377BE"/>
    <w:rsid w:val="00D37952"/>
    <w:rsid w:val="00D37FB6"/>
    <w:rsid w:val="00D4149A"/>
    <w:rsid w:val="00D44428"/>
    <w:rsid w:val="00D44C70"/>
    <w:rsid w:val="00D44CDA"/>
    <w:rsid w:val="00D4517D"/>
    <w:rsid w:val="00D45B1D"/>
    <w:rsid w:val="00D46370"/>
    <w:rsid w:val="00D47228"/>
    <w:rsid w:val="00D47DA4"/>
    <w:rsid w:val="00D5459E"/>
    <w:rsid w:val="00D55AB1"/>
    <w:rsid w:val="00D55E04"/>
    <w:rsid w:val="00D572AE"/>
    <w:rsid w:val="00D57F1D"/>
    <w:rsid w:val="00D601E7"/>
    <w:rsid w:val="00D60BF2"/>
    <w:rsid w:val="00D6105C"/>
    <w:rsid w:val="00D63150"/>
    <w:rsid w:val="00D66741"/>
    <w:rsid w:val="00D7160C"/>
    <w:rsid w:val="00D71715"/>
    <w:rsid w:val="00D7184E"/>
    <w:rsid w:val="00D76FE9"/>
    <w:rsid w:val="00D807F5"/>
    <w:rsid w:val="00D82B89"/>
    <w:rsid w:val="00D8302E"/>
    <w:rsid w:val="00D849C7"/>
    <w:rsid w:val="00D85893"/>
    <w:rsid w:val="00D867E5"/>
    <w:rsid w:val="00D86FAA"/>
    <w:rsid w:val="00D9100D"/>
    <w:rsid w:val="00D93B73"/>
    <w:rsid w:val="00D93E47"/>
    <w:rsid w:val="00D94A49"/>
    <w:rsid w:val="00D9581C"/>
    <w:rsid w:val="00D96766"/>
    <w:rsid w:val="00D974CA"/>
    <w:rsid w:val="00DA0CCD"/>
    <w:rsid w:val="00DA7ADA"/>
    <w:rsid w:val="00DB15E7"/>
    <w:rsid w:val="00DB37F3"/>
    <w:rsid w:val="00DB408F"/>
    <w:rsid w:val="00DB42EE"/>
    <w:rsid w:val="00DB52DF"/>
    <w:rsid w:val="00DB5C5E"/>
    <w:rsid w:val="00DB5FCF"/>
    <w:rsid w:val="00DB5FE4"/>
    <w:rsid w:val="00DB65CF"/>
    <w:rsid w:val="00DB70BC"/>
    <w:rsid w:val="00DB7D03"/>
    <w:rsid w:val="00DC28A2"/>
    <w:rsid w:val="00DC51FA"/>
    <w:rsid w:val="00DC6CDB"/>
    <w:rsid w:val="00DC7CAA"/>
    <w:rsid w:val="00DC7D58"/>
    <w:rsid w:val="00DD1375"/>
    <w:rsid w:val="00DD13A4"/>
    <w:rsid w:val="00DD28D6"/>
    <w:rsid w:val="00DD32A5"/>
    <w:rsid w:val="00DD40E2"/>
    <w:rsid w:val="00DD6446"/>
    <w:rsid w:val="00DD74C1"/>
    <w:rsid w:val="00DE6443"/>
    <w:rsid w:val="00DE75E3"/>
    <w:rsid w:val="00DF0855"/>
    <w:rsid w:val="00DF3C20"/>
    <w:rsid w:val="00DF52E4"/>
    <w:rsid w:val="00DF693A"/>
    <w:rsid w:val="00DF7009"/>
    <w:rsid w:val="00E00936"/>
    <w:rsid w:val="00E03AA2"/>
    <w:rsid w:val="00E06CB3"/>
    <w:rsid w:val="00E07EAC"/>
    <w:rsid w:val="00E10099"/>
    <w:rsid w:val="00E10630"/>
    <w:rsid w:val="00E10EC8"/>
    <w:rsid w:val="00E13BF9"/>
    <w:rsid w:val="00E149E2"/>
    <w:rsid w:val="00E16467"/>
    <w:rsid w:val="00E22B4D"/>
    <w:rsid w:val="00E25D13"/>
    <w:rsid w:val="00E263A3"/>
    <w:rsid w:val="00E30748"/>
    <w:rsid w:val="00E30D8D"/>
    <w:rsid w:val="00E31279"/>
    <w:rsid w:val="00E31D9C"/>
    <w:rsid w:val="00E322EB"/>
    <w:rsid w:val="00E34403"/>
    <w:rsid w:val="00E36B58"/>
    <w:rsid w:val="00E37E13"/>
    <w:rsid w:val="00E4306F"/>
    <w:rsid w:val="00E43891"/>
    <w:rsid w:val="00E45033"/>
    <w:rsid w:val="00E50C56"/>
    <w:rsid w:val="00E50D7E"/>
    <w:rsid w:val="00E54825"/>
    <w:rsid w:val="00E57BFC"/>
    <w:rsid w:val="00E6060C"/>
    <w:rsid w:val="00E620E0"/>
    <w:rsid w:val="00E627A9"/>
    <w:rsid w:val="00E631B1"/>
    <w:rsid w:val="00E64461"/>
    <w:rsid w:val="00E65165"/>
    <w:rsid w:val="00E67060"/>
    <w:rsid w:val="00E6732D"/>
    <w:rsid w:val="00E6762E"/>
    <w:rsid w:val="00E70489"/>
    <w:rsid w:val="00E70E0A"/>
    <w:rsid w:val="00E710AC"/>
    <w:rsid w:val="00E71646"/>
    <w:rsid w:val="00E75061"/>
    <w:rsid w:val="00E75B3F"/>
    <w:rsid w:val="00E76368"/>
    <w:rsid w:val="00E81447"/>
    <w:rsid w:val="00E81529"/>
    <w:rsid w:val="00E82BA8"/>
    <w:rsid w:val="00E82EF1"/>
    <w:rsid w:val="00E82FE0"/>
    <w:rsid w:val="00E83C43"/>
    <w:rsid w:val="00E8437E"/>
    <w:rsid w:val="00E864E4"/>
    <w:rsid w:val="00E90B0B"/>
    <w:rsid w:val="00E90DC0"/>
    <w:rsid w:val="00E9219F"/>
    <w:rsid w:val="00E92781"/>
    <w:rsid w:val="00E92913"/>
    <w:rsid w:val="00E92AB5"/>
    <w:rsid w:val="00E92C34"/>
    <w:rsid w:val="00E9380C"/>
    <w:rsid w:val="00E94454"/>
    <w:rsid w:val="00E9580F"/>
    <w:rsid w:val="00E96007"/>
    <w:rsid w:val="00E96420"/>
    <w:rsid w:val="00EA0E1F"/>
    <w:rsid w:val="00EA170C"/>
    <w:rsid w:val="00EA3AAD"/>
    <w:rsid w:val="00EA49C2"/>
    <w:rsid w:val="00EA56BA"/>
    <w:rsid w:val="00EA60E3"/>
    <w:rsid w:val="00EA777B"/>
    <w:rsid w:val="00EB01F0"/>
    <w:rsid w:val="00EB0B19"/>
    <w:rsid w:val="00EB1D17"/>
    <w:rsid w:val="00EB1FDF"/>
    <w:rsid w:val="00EB283F"/>
    <w:rsid w:val="00EB376E"/>
    <w:rsid w:val="00EB3F02"/>
    <w:rsid w:val="00EB4C08"/>
    <w:rsid w:val="00EB4C43"/>
    <w:rsid w:val="00EB5552"/>
    <w:rsid w:val="00EB6F55"/>
    <w:rsid w:val="00EC08F3"/>
    <w:rsid w:val="00EC1A4A"/>
    <w:rsid w:val="00EC329A"/>
    <w:rsid w:val="00EC717B"/>
    <w:rsid w:val="00ED18D6"/>
    <w:rsid w:val="00ED385F"/>
    <w:rsid w:val="00ED3F74"/>
    <w:rsid w:val="00ED5136"/>
    <w:rsid w:val="00ED67BF"/>
    <w:rsid w:val="00ED7688"/>
    <w:rsid w:val="00EE289B"/>
    <w:rsid w:val="00EE2939"/>
    <w:rsid w:val="00EE45BE"/>
    <w:rsid w:val="00EE5915"/>
    <w:rsid w:val="00EE6C38"/>
    <w:rsid w:val="00EE7099"/>
    <w:rsid w:val="00EF1882"/>
    <w:rsid w:val="00EF21D1"/>
    <w:rsid w:val="00EF2F6A"/>
    <w:rsid w:val="00EF4E80"/>
    <w:rsid w:val="00EF5326"/>
    <w:rsid w:val="00EF5CFC"/>
    <w:rsid w:val="00EF64CC"/>
    <w:rsid w:val="00F00D6F"/>
    <w:rsid w:val="00F00F70"/>
    <w:rsid w:val="00F019D6"/>
    <w:rsid w:val="00F02793"/>
    <w:rsid w:val="00F04917"/>
    <w:rsid w:val="00F053D9"/>
    <w:rsid w:val="00F05417"/>
    <w:rsid w:val="00F055D4"/>
    <w:rsid w:val="00F0616F"/>
    <w:rsid w:val="00F067A9"/>
    <w:rsid w:val="00F06FC5"/>
    <w:rsid w:val="00F07671"/>
    <w:rsid w:val="00F1017E"/>
    <w:rsid w:val="00F109B3"/>
    <w:rsid w:val="00F11452"/>
    <w:rsid w:val="00F11AB7"/>
    <w:rsid w:val="00F12C76"/>
    <w:rsid w:val="00F13B03"/>
    <w:rsid w:val="00F13E5A"/>
    <w:rsid w:val="00F1447A"/>
    <w:rsid w:val="00F161BE"/>
    <w:rsid w:val="00F1695E"/>
    <w:rsid w:val="00F16D47"/>
    <w:rsid w:val="00F17260"/>
    <w:rsid w:val="00F20792"/>
    <w:rsid w:val="00F267CF"/>
    <w:rsid w:val="00F26A1F"/>
    <w:rsid w:val="00F30C36"/>
    <w:rsid w:val="00F31A47"/>
    <w:rsid w:val="00F32640"/>
    <w:rsid w:val="00F32ECD"/>
    <w:rsid w:val="00F34F6B"/>
    <w:rsid w:val="00F42345"/>
    <w:rsid w:val="00F4340F"/>
    <w:rsid w:val="00F44299"/>
    <w:rsid w:val="00F45905"/>
    <w:rsid w:val="00F509D1"/>
    <w:rsid w:val="00F52DF0"/>
    <w:rsid w:val="00F555F1"/>
    <w:rsid w:val="00F6214C"/>
    <w:rsid w:val="00F627D4"/>
    <w:rsid w:val="00F65792"/>
    <w:rsid w:val="00F65850"/>
    <w:rsid w:val="00F66AD7"/>
    <w:rsid w:val="00F67F49"/>
    <w:rsid w:val="00F70F1B"/>
    <w:rsid w:val="00F71880"/>
    <w:rsid w:val="00F74301"/>
    <w:rsid w:val="00F767E2"/>
    <w:rsid w:val="00F77150"/>
    <w:rsid w:val="00F7716F"/>
    <w:rsid w:val="00F77211"/>
    <w:rsid w:val="00F772B9"/>
    <w:rsid w:val="00F8027B"/>
    <w:rsid w:val="00F80688"/>
    <w:rsid w:val="00F80840"/>
    <w:rsid w:val="00F81A4F"/>
    <w:rsid w:val="00F8274E"/>
    <w:rsid w:val="00F82DA7"/>
    <w:rsid w:val="00F82EAD"/>
    <w:rsid w:val="00F83980"/>
    <w:rsid w:val="00F8419A"/>
    <w:rsid w:val="00F85619"/>
    <w:rsid w:val="00F858E5"/>
    <w:rsid w:val="00F85971"/>
    <w:rsid w:val="00F87D6D"/>
    <w:rsid w:val="00F922FD"/>
    <w:rsid w:val="00F95007"/>
    <w:rsid w:val="00F95FFF"/>
    <w:rsid w:val="00FA1E54"/>
    <w:rsid w:val="00FA4BBD"/>
    <w:rsid w:val="00FA4DA3"/>
    <w:rsid w:val="00FB0FD0"/>
    <w:rsid w:val="00FB278B"/>
    <w:rsid w:val="00FB2DDA"/>
    <w:rsid w:val="00FB3896"/>
    <w:rsid w:val="00FB3E05"/>
    <w:rsid w:val="00FB41F8"/>
    <w:rsid w:val="00FB4A9C"/>
    <w:rsid w:val="00FB4CC2"/>
    <w:rsid w:val="00FB5C77"/>
    <w:rsid w:val="00FB62CA"/>
    <w:rsid w:val="00FB638D"/>
    <w:rsid w:val="00FC235E"/>
    <w:rsid w:val="00FC2A20"/>
    <w:rsid w:val="00FC37F5"/>
    <w:rsid w:val="00FC4467"/>
    <w:rsid w:val="00FC49BE"/>
    <w:rsid w:val="00FC5310"/>
    <w:rsid w:val="00FC5382"/>
    <w:rsid w:val="00FD0884"/>
    <w:rsid w:val="00FD09A6"/>
    <w:rsid w:val="00FD09A9"/>
    <w:rsid w:val="00FD19D2"/>
    <w:rsid w:val="00FD1B09"/>
    <w:rsid w:val="00FD29F9"/>
    <w:rsid w:val="00FD3B02"/>
    <w:rsid w:val="00FD4C91"/>
    <w:rsid w:val="00FD4FFB"/>
    <w:rsid w:val="00FE146D"/>
    <w:rsid w:val="00FE19BE"/>
    <w:rsid w:val="00FE2511"/>
    <w:rsid w:val="00FE26C6"/>
    <w:rsid w:val="00FE2C3F"/>
    <w:rsid w:val="00FE6E16"/>
    <w:rsid w:val="00FF1B2D"/>
    <w:rsid w:val="00FF22B4"/>
    <w:rsid w:val="00FF2AD7"/>
    <w:rsid w:val="00FF4948"/>
    <w:rsid w:val="00FF5660"/>
    <w:rsid w:val="00FF62AB"/>
    <w:rsid w:val="0369C440"/>
    <w:rsid w:val="04165071"/>
    <w:rsid w:val="06BEC72D"/>
    <w:rsid w:val="08AB3832"/>
    <w:rsid w:val="09F8B4B3"/>
    <w:rsid w:val="0D51A33D"/>
    <w:rsid w:val="0E91B702"/>
    <w:rsid w:val="115364CB"/>
    <w:rsid w:val="12D09101"/>
    <w:rsid w:val="13F410FC"/>
    <w:rsid w:val="14D737F0"/>
    <w:rsid w:val="19ED2579"/>
    <w:rsid w:val="1A27E617"/>
    <w:rsid w:val="1C02941C"/>
    <w:rsid w:val="1C82F6B0"/>
    <w:rsid w:val="20FDE591"/>
    <w:rsid w:val="262300D9"/>
    <w:rsid w:val="2A2F3A9B"/>
    <w:rsid w:val="2DC8B534"/>
    <w:rsid w:val="31D11836"/>
    <w:rsid w:val="36723AFC"/>
    <w:rsid w:val="371A9756"/>
    <w:rsid w:val="37EF751B"/>
    <w:rsid w:val="38C0F9F9"/>
    <w:rsid w:val="391963A3"/>
    <w:rsid w:val="39287099"/>
    <w:rsid w:val="3A3BDE4A"/>
    <w:rsid w:val="3C3FDE45"/>
    <w:rsid w:val="3DF417FD"/>
    <w:rsid w:val="3F70F2B0"/>
    <w:rsid w:val="42B52EA4"/>
    <w:rsid w:val="43184C10"/>
    <w:rsid w:val="46F29740"/>
    <w:rsid w:val="4DD568F9"/>
    <w:rsid w:val="4EC0969D"/>
    <w:rsid w:val="5005A172"/>
    <w:rsid w:val="54DF6E8B"/>
    <w:rsid w:val="583182B5"/>
    <w:rsid w:val="59EDC11D"/>
    <w:rsid w:val="5F362412"/>
    <w:rsid w:val="60160ECA"/>
    <w:rsid w:val="6197886C"/>
    <w:rsid w:val="61C3F79C"/>
    <w:rsid w:val="61D0494C"/>
    <w:rsid w:val="63F837B6"/>
    <w:rsid w:val="66020248"/>
    <w:rsid w:val="68B56E41"/>
    <w:rsid w:val="6BFAA2F2"/>
    <w:rsid w:val="6C029155"/>
    <w:rsid w:val="6E4BDB97"/>
    <w:rsid w:val="6F2E6C1A"/>
    <w:rsid w:val="6FB1BDAF"/>
    <w:rsid w:val="79851047"/>
    <w:rsid w:val="7C020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regrouptable v:ext="edit">
        <o:entry new="1" old="0"/>
        <o:entry new="2" old="0"/>
        <o:entry new="3" old="0"/>
        <o:entry new="4" old="0"/>
        <o:entry new="5" old="0"/>
      </o:regrouptable>
    </o:shapelayout>
  </w:shapeDefaults>
  <w:decimalSymbol w:val="."/>
  <w:listSeparator w:val=","/>
  <w14:docId w14:val="5EA8F027"/>
  <w15:docId w15:val="{6FD2A59F-BAE6-431B-BDF7-09B11DB5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4D2"/>
    <w:pPr>
      <w:spacing w:line="360" w:lineRule="auto"/>
    </w:pPr>
  </w:style>
  <w:style w:type="paragraph" w:styleId="Heading1">
    <w:name w:val="heading 1"/>
    <w:basedOn w:val="Normal"/>
    <w:next w:val="Normal"/>
    <w:link w:val="Heading1Char"/>
    <w:uiPriority w:val="9"/>
    <w:qFormat/>
    <w:rsid w:val="000C0D9F"/>
    <w:pPr>
      <w:keepNext/>
      <w:keepLines/>
      <w:pBdr>
        <w:bottom w:val="single" w:sz="4" w:space="1" w:color="auto"/>
      </w:pBdr>
      <w:spacing w:after="240"/>
      <w:jc w:val="right"/>
      <w:outlineLvl w:val="0"/>
    </w:pPr>
    <w:rPr>
      <w:rFonts w:asciiTheme="majorHAnsi" w:eastAsiaTheme="majorEastAsia" w:hAnsiTheme="majorHAnsi" w:cstheme="majorBidi"/>
      <w:b/>
      <w:bCs/>
      <w:sz w:val="48"/>
      <w:szCs w:val="28"/>
    </w:rPr>
  </w:style>
  <w:style w:type="paragraph" w:styleId="Heading2">
    <w:name w:val="heading 2"/>
    <w:basedOn w:val="Normal"/>
    <w:next w:val="Normal"/>
    <w:link w:val="Heading2Char"/>
    <w:unhideWhenUsed/>
    <w:qFormat/>
    <w:rsid w:val="009E394D"/>
    <w:pPr>
      <w:keepNext/>
      <w:keepLines/>
      <w:spacing w:before="320" w:after="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nhideWhenUsed/>
    <w:qFormat/>
    <w:rsid w:val="004D71AB"/>
    <w:pPr>
      <w:keepNext/>
      <w:keepLines/>
      <w:spacing w:before="320" w:after="0"/>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qFormat/>
    <w:rsid w:val="004D71AB"/>
    <w:pPr>
      <w:keepNext/>
      <w:widowControl/>
      <w:spacing w:before="240" w:after="60"/>
      <w:outlineLvl w:val="3"/>
    </w:pPr>
    <w:rPr>
      <w:rFonts w:asciiTheme="majorHAnsi" w:eastAsia="Times New Roman" w:hAnsiTheme="majorHAnsi" w:cs="Times New Roman"/>
      <w:b/>
      <w:i/>
      <w:szCs w:val="20"/>
      <w:lang w:val="en-GB"/>
    </w:rPr>
  </w:style>
  <w:style w:type="paragraph" w:styleId="Heading5">
    <w:name w:val="heading 5"/>
    <w:basedOn w:val="Normal"/>
    <w:next w:val="Normal"/>
    <w:link w:val="Heading5Char"/>
    <w:qFormat/>
    <w:rsid w:val="00C11584"/>
    <w:pPr>
      <w:keepNext/>
      <w:widowControl/>
      <w:jc w:val="center"/>
      <w:outlineLvl w:val="4"/>
    </w:pPr>
    <w:rPr>
      <w:rFonts w:ascii="Univers" w:eastAsia="Times New Roman" w:hAnsi="Univers" w:cs="Times New Roman"/>
      <w:b/>
      <w:szCs w:val="20"/>
    </w:rPr>
  </w:style>
  <w:style w:type="paragraph" w:styleId="Heading6">
    <w:name w:val="heading 6"/>
    <w:basedOn w:val="Normal"/>
    <w:next w:val="Normal"/>
    <w:link w:val="Heading6Char"/>
    <w:unhideWhenUsed/>
    <w:qFormat/>
    <w:rsid w:val="00E50C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C1158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C1158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1158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183"/>
    <w:rPr>
      <w:rFonts w:ascii="Tahoma" w:hAnsi="Tahoma" w:cs="Tahoma"/>
      <w:sz w:val="16"/>
      <w:szCs w:val="16"/>
    </w:rPr>
  </w:style>
  <w:style w:type="character" w:customStyle="1" w:styleId="BalloonTextChar">
    <w:name w:val="Balloon Text Char"/>
    <w:basedOn w:val="DefaultParagraphFont"/>
    <w:link w:val="BalloonText"/>
    <w:uiPriority w:val="99"/>
    <w:semiHidden/>
    <w:rsid w:val="00685183"/>
    <w:rPr>
      <w:rFonts w:ascii="Tahoma" w:hAnsi="Tahoma" w:cs="Tahoma"/>
      <w:sz w:val="16"/>
      <w:szCs w:val="16"/>
    </w:rPr>
  </w:style>
  <w:style w:type="table" w:styleId="TableGrid">
    <w:name w:val="Table Grid"/>
    <w:basedOn w:val="TableNormal"/>
    <w:uiPriority w:val="59"/>
    <w:rsid w:val="00EE6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6C38"/>
    <w:rPr>
      <w:color w:val="0000FF" w:themeColor="hyperlink"/>
      <w:u w:val="single"/>
    </w:rPr>
  </w:style>
  <w:style w:type="paragraph" w:styleId="ListParagraph">
    <w:name w:val="List Paragraph"/>
    <w:basedOn w:val="Normal"/>
    <w:link w:val="ListParagraphChar"/>
    <w:uiPriority w:val="34"/>
    <w:qFormat/>
    <w:rsid w:val="00CA6FC1"/>
    <w:pPr>
      <w:numPr>
        <w:numId w:val="3"/>
      </w:numPr>
      <w:contextualSpacing/>
    </w:pPr>
  </w:style>
  <w:style w:type="character" w:customStyle="1" w:styleId="Heading2Char">
    <w:name w:val="Heading 2 Char"/>
    <w:basedOn w:val="DefaultParagraphFont"/>
    <w:link w:val="Heading2"/>
    <w:rsid w:val="009E394D"/>
    <w:rPr>
      <w:rFonts w:asciiTheme="majorHAnsi" w:eastAsiaTheme="majorEastAsia" w:hAnsiTheme="majorHAnsi" w:cstheme="majorBidi"/>
      <w:b/>
      <w:bCs/>
      <w:sz w:val="28"/>
      <w:szCs w:val="26"/>
    </w:rPr>
  </w:style>
  <w:style w:type="paragraph" w:styleId="TOAHeading">
    <w:name w:val="toa heading"/>
    <w:basedOn w:val="Normal"/>
    <w:next w:val="Normal"/>
    <w:uiPriority w:val="99"/>
    <w:semiHidden/>
    <w:rsid w:val="002862A4"/>
    <w:pPr>
      <w:tabs>
        <w:tab w:val="right" w:pos="9360"/>
      </w:tabs>
      <w:suppressAutoHyphens/>
    </w:pPr>
    <w:rPr>
      <w:rFonts w:ascii="Courier New" w:eastAsia="Times New Roman" w:hAnsi="Courier New" w:cs="Times New Roman"/>
      <w:sz w:val="20"/>
      <w:szCs w:val="20"/>
    </w:rPr>
  </w:style>
  <w:style w:type="paragraph" w:styleId="BodyText">
    <w:name w:val="Body Text"/>
    <w:basedOn w:val="Normal"/>
    <w:link w:val="BodyTextChar"/>
    <w:rsid w:val="00B2053C"/>
    <w:pPr>
      <w:tabs>
        <w:tab w:val="left" w:pos="0"/>
      </w:tabs>
      <w:suppressAutoHyphens/>
      <w:jc w:val="both"/>
    </w:pPr>
    <w:rPr>
      <w:rFonts w:ascii="Univers" w:eastAsia="Times New Roman" w:hAnsi="Univers" w:cs="Times New Roman"/>
      <w:spacing w:val="-2"/>
      <w:szCs w:val="20"/>
      <w:lang w:val="en-GB"/>
    </w:rPr>
  </w:style>
  <w:style w:type="character" w:customStyle="1" w:styleId="BodyTextChar">
    <w:name w:val="Body Text Char"/>
    <w:basedOn w:val="DefaultParagraphFont"/>
    <w:link w:val="BodyText"/>
    <w:rsid w:val="00B2053C"/>
    <w:rPr>
      <w:rFonts w:ascii="Univers" w:eastAsia="Times New Roman" w:hAnsi="Univers" w:cs="Times New Roman"/>
      <w:spacing w:val="-2"/>
      <w:szCs w:val="20"/>
      <w:lang w:val="en-GB"/>
    </w:rPr>
  </w:style>
  <w:style w:type="paragraph" w:customStyle="1" w:styleId="document">
    <w:name w:val="document"/>
    <w:basedOn w:val="Normal"/>
    <w:autoRedefine/>
    <w:uiPriority w:val="99"/>
    <w:rsid w:val="00B2053C"/>
    <w:pPr>
      <w:keepNext/>
      <w:keepLines/>
      <w:widowControl/>
      <w:jc w:val="both"/>
    </w:pPr>
    <w:rPr>
      <w:rFonts w:ascii="Arial" w:eastAsia="Times New Roman" w:hAnsi="Arial" w:cs="Arial"/>
      <w:b/>
      <w:bCs/>
      <w:szCs w:val="20"/>
      <w:lang w:val="en-GB"/>
    </w:rPr>
  </w:style>
  <w:style w:type="paragraph" w:styleId="BodyText2">
    <w:name w:val="Body Text 2"/>
    <w:basedOn w:val="Normal"/>
    <w:link w:val="BodyText2Char"/>
    <w:unhideWhenUsed/>
    <w:rsid w:val="00A3765D"/>
    <w:pPr>
      <w:widowControl/>
      <w:spacing w:line="480" w:lineRule="auto"/>
    </w:pPr>
  </w:style>
  <w:style w:type="character" w:customStyle="1" w:styleId="BodyText2Char">
    <w:name w:val="Body Text 2 Char"/>
    <w:basedOn w:val="DefaultParagraphFont"/>
    <w:link w:val="BodyText2"/>
    <w:semiHidden/>
    <w:rsid w:val="00A3765D"/>
    <w:rPr>
      <w:lang w:val="en-GB"/>
    </w:rPr>
  </w:style>
  <w:style w:type="paragraph" w:styleId="FootnoteText">
    <w:name w:val="footnote text"/>
    <w:basedOn w:val="Normal"/>
    <w:link w:val="FootnoteTextChar"/>
    <w:semiHidden/>
    <w:rsid w:val="00A3765D"/>
    <w:pPr>
      <w:widowControl/>
      <w:tabs>
        <w:tab w:val="left" w:pos="567"/>
      </w:tabs>
      <w:jc w:val="both"/>
    </w:pPr>
    <w:rPr>
      <w:rFonts w:ascii="Arial" w:eastAsia="Times New Roman" w:hAnsi="Arial" w:cs="Arial"/>
      <w:sz w:val="20"/>
      <w:szCs w:val="20"/>
    </w:rPr>
  </w:style>
  <w:style w:type="character" w:customStyle="1" w:styleId="FootnoteTextChar">
    <w:name w:val="Footnote Text Char"/>
    <w:basedOn w:val="DefaultParagraphFont"/>
    <w:link w:val="FootnoteText"/>
    <w:semiHidden/>
    <w:rsid w:val="00A3765D"/>
    <w:rPr>
      <w:rFonts w:ascii="Arial" w:eastAsia="Times New Roman" w:hAnsi="Arial" w:cs="Arial"/>
      <w:sz w:val="20"/>
      <w:szCs w:val="20"/>
      <w:lang w:val="en-GB"/>
    </w:rPr>
  </w:style>
  <w:style w:type="character" w:styleId="Strong">
    <w:name w:val="Strong"/>
    <w:basedOn w:val="DefaultParagraphFont"/>
    <w:uiPriority w:val="22"/>
    <w:qFormat/>
    <w:rsid w:val="00A3765D"/>
    <w:rPr>
      <w:rFonts w:cs="Times New Roman"/>
      <w:b/>
    </w:rPr>
  </w:style>
  <w:style w:type="paragraph" w:styleId="NormalWeb">
    <w:name w:val="Normal (Web)"/>
    <w:basedOn w:val="Normal"/>
    <w:rsid w:val="00A3765D"/>
    <w:pPr>
      <w:widowControl/>
      <w:overflowPunct w:val="0"/>
      <w:autoSpaceDE w:val="0"/>
      <w:autoSpaceDN w:val="0"/>
      <w:adjustRightInd w:val="0"/>
      <w:spacing w:before="100" w:after="100"/>
      <w:textAlignment w:val="baseline"/>
    </w:pPr>
    <w:rPr>
      <w:rFonts w:ascii="Arial Unicode MS" w:eastAsia="Times New Roman" w:hAnsi="Times New Roman" w:cs="Times New Roman"/>
      <w:color w:val="000000"/>
      <w:szCs w:val="20"/>
    </w:rPr>
  </w:style>
  <w:style w:type="character" w:customStyle="1" w:styleId="Heading1Char">
    <w:name w:val="Heading 1 Char"/>
    <w:basedOn w:val="DefaultParagraphFont"/>
    <w:link w:val="Heading1"/>
    <w:uiPriority w:val="9"/>
    <w:rsid w:val="000C0D9F"/>
    <w:rPr>
      <w:rFonts w:asciiTheme="majorHAnsi" w:eastAsiaTheme="majorEastAsia" w:hAnsiTheme="majorHAnsi" w:cstheme="majorBidi"/>
      <w:b/>
      <w:bCs/>
      <w:sz w:val="48"/>
      <w:szCs w:val="28"/>
    </w:rPr>
  </w:style>
  <w:style w:type="paragraph" w:styleId="TOCHeading">
    <w:name w:val="TOC Heading"/>
    <w:basedOn w:val="Heading1"/>
    <w:next w:val="Normal"/>
    <w:uiPriority w:val="39"/>
    <w:unhideWhenUsed/>
    <w:qFormat/>
    <w:rsid w:val="0058766B"/>
    <w:pPr>
      <w:widowControl/>
      <w:outlineLvl w:val="9"/>
    </w:pPr>
  </w:style>
  <w:style w:type="paragraph" w:styleId="TOC2">
    <w:name w:val="toc 2"/>
    <w:basedOn w:val="Normal"/>
    <w:next w:val="Normal"/>
    <w:autoRedefine/>
    <w:uiPriority w:val="39"/>
    <w:unhideWhenUsed/>
    <w:qFormat/>
    <w:rsid w:val="0058766B"/>
    <w:pPr>
      <w:spacing w:after="100"/>
      <w:ind w:left="220"/>
    </w:pPr>
  </w:style>
  <w:style w:type="character" w:styleId="FollowedHyperlink">
    <w:name w:val="FollowedHyperlink"/>
    <w:basedOn w:val="DefaultParagraphFont"/>
    <w:uiPriority w:val="99"/>
    <w:unhideWhenUsed/>
    <w:rsid w:val="00D85893"/>
    <w:rPr>
      <w:color w:val="800080" w:themeColor="followedHyperlink"/>
      <w:u w:val="single"/>
    </w:rPr>
  </w:style>
  <w:style w:type="paragraph" w:styleId="DocumentMap">
    <w:name w:val="Document Map"/>
    <w:basedOn w:val="Normal"/>
    <w:link w:val="DocumentMapChar"/>
    <w:uiPriority w:val="99"/>
    <w:semiHidden/>
    <w:unhideWhenUsed/>
    <w:rsid w:val="004D110A"/>
    <w:rPr>
      <w:rFonts w:ascii="Tahoma" w:hAnsi="Tahoma" w:cs="Tahoma"/>
      <w:sz w:val="16"/>
      <w:szCs w:val="16"/>
    </w:rPr>
  </w:style>
  <w:style w:type="character" w:customStyle="1" w:styleId="DocumentMapChar">
    <w:name w:val="Document Map Char"/>
    <w:basedOn w:val="DefaultParagraphFont"/>
    <w:link w:val="DocumentMap"/>
    <w:uiPriority w:val="99"/>
    <w:semiHidden/>
    <w:rsid w:val="004D110A"/>
    <w:rPr>
      <w:rFonts w:ascii="Tahoma" w:hAnsi="Tahoma" w:cs="Tahoma"/>
      <w:sz w:val="16"/>
      <w:szCs w:val="16"/>
    </w:rPr>
  </w:style>
  <w:style w:type="character" w:styleId="CommentReference">
    <w:name w:val="annotation reference"/>
    <w:basedOn w:val="DefaultParagraphFont"/>
    <w:uiPriority w:val="99"/>
    <w:semiHidden/>
    <w:unhideWhenUsed/>
    <w:rsid w:val="00F32ECD"/>
    <w:rPr>
      <w:sz w:val="16"/>
      <w:szCs w:val="16"/>
    </w:rPr>
  </w:style>
  <w:style w:type="paragraph" w:styleId="CommentText">
    <w:name w:val="annotation text"/>
    <w:basedOn w:val="Normal"/>
    <w:link w:val="CommentTextChar"/>
    <w:uiPriority w:val="99"/>
    <w:unhideWhenUsed/>
    <w:rsid w:val="00F32ECD"/>
    <w:rPr>
      <w:sz w:val="20"/>
      <w:szCs w:val="20"/>
    </w:rPr>
  </w:style>
  <w:style w:type="character" w:customStyle="1" w:styleId="CommentTextChar">
    <w:name w:val="Comment Text Char"/>
    <w:basedOn w:val="DefaultParagraphFont"/>
    <w:link w:val="CommentText"/>
    <w:uiPriority w:val="99"/>
    <w:rsid w:val="00F32ECD"/>
    <w:rPr>
      <w:sz w:val="20"/>
      <w:szCs w:val="20"/>
    </w:rPr>
  </w:style>
  <w:style w:type="paragraph" w:styleId="CommentSubject">
    <w:name w:val="annotation subject"/>
    <w:basedOn w:val="CommentText"/>
    <w:next w:val="CommentText"/>
    <w:link w:val="CommentSubjectChar"/>
    <w:uiPriority w:val="99"/>
    <w:semiHidden/>
    <w:unhideWhenUsed/>
    <w:rsid w:val="00F32ECD"/>
    <w:rPr>
      <w:b/>
      <w:bCs/>
    </w:rPr>
  </w:style>
  <w:style w:type="character" w:customStyle="1" w:styleId="CommentSubjectChar">
    <w:name w:val="Comment Subject Char"/>
    <w:basedOn w:val="CommentTextChar"/>
    <w:link w:val="CommentSubject"/>
    <w:uiPriority w:val="99"/>
    <w:semiHidden/>
    <w:rsid w:val="00F32ECD"/>
    <w:rPr>
      <w:b/>
      <w:bCs/>
      <w:sz w:val="20"/>
      <w:szCs w:val="20"/>
    </w:rPr>
  </w:style>
  <w:style w:type="paragraph" w:styleId="TOC1">
    <w:name w:val="toc 1"/>
    <w:basedOn w:val="Normal"/>
    <w:next w:val="Normal"/>
    <w:autoRedefine/>
    <w:uiPriority w:val="39"/>
    <w:unhideWhenUsed/>
    <w:qFormat/>
    <w:rsid w:val="00315BD2"/>
    <w:pPr>
      <w:spacing w:after="100"/>
    </w:pPr>
  </w:style>
  <w:style w:type="character" w:customStyle="1" w:styleId="Heading3Char">
    <w:name w:val="Heading 3 Char"/>
    <w:basedOn w:val="DefaultParagraphFont"/>
    <w:link w:val="Heading3"/>
    <w:rsid w:val="004D71AB"/>
    <w:rPr>
      <w:rFonts w:asciiTheme="majorHAnsi" w:eastAsiaTheme="majorEastAsia" w:hAnsiTheme="majorHAnsi" w:cstheme="majorBidi"/>
      <w:b/>
      <w:bCs/>
      <w:sz w:val="28"/>
    </w:rPr>
  </w:style>
  <w:style w:type="paragraph" w:styleId="PlainText">
    <w:name w:val="Plain Text"/>
    <w:basedOn w:val="Normal"/>
    <w:link w:val="PlainTextChar"/>
    <w:uiPriority w:val="99"/>
    <w:unhideWhenUsed/>
    <w:rsid w:val="005969A4"/>
    <w:pPr>
      <w:widowControl/>
    </w:pPr>
    <w:rPr>
      <w:rFonts w:ascii="Consolas" w:eastAsia="Calibri" w:hAnsi="Consolas" w:cs="Times New Roman"/>
      <w:sz w:val="21"/>
      <w:szCs w:val="21"/>
      <w:lang w:eastAsia="en-GB"/>
    </w:rPr>
  </w:style>
  <w:style w:type="character" w:customStyle="1" w:styleId="PlainTextChar">
    <w:name w:val="Plain Text Char"/>
    <w:basedOn w:val="DefaultParagraphFont"/>
    <w:link w:val="PlainText"/>
    <w:uiPriority w:val="99"/>
    <w:rsid w:val="005969A4"/>
    <w:rPr>
      <w:rFonts w:ascii="Consolas" w:eastAsia="Calibri" w:hAnsi="Consolas" w:cs="Times New Roman"/>
      <w:sz w:val="21"/>
      <w:szCs w:val="21"/>
      <w:lang w:val="en-GB" w:eastAsia="en-GB"/>
    </w:rPr>
  </w:style>
  <w:style w:type="paragraph" w:styleId="Revision">
    <w:name w:val="Revision"/>
    <w:hidden/>
    <w:uiPriority w:val="99"/>
    <w:semiHidden/>
    <w:rsid w:val="00BC5964"/>
    <w:pPr>
      <w:widowControl/>
      <w:spacing w:after="0" w:line="240" w:lineRule="auto"/>
    </w:pPr>
  </w:style>
  <w:style w:type="paragraph" w:styleId="TOC3">
    <w:name w:val="toc 3"/>
    <w:basedOn w:val="Normal"/>
    <w:next w:val="Normal"/>
    <w:autoRedefine/>
    <w:uiPriority w:val="39"/>
    <w:unhideWhenUsed/>
    <w:qFormat/>
    <w:rsid w:val="002F1F60"/>
    <w:pPr>
      <w:spacing w:after="100"/>
      <w:ind w:left="440"/>
    </w:pPr>
  </w:style>
  <w:style w:type="paragraph" w:styleId="Header">
    <w:name w:val="header"/>
    <w:basedOn w:val="Normal"/>
    <w:link w:val="HeaderChar"/>
    <w:uiPriority w:val="99"/>
    <w:unhideWhenUsed/>
    <w:rsid w:val="00EA49C2"/>
    <w:pPr>
      <w:tabs>
        <w:tab w:val="center" w:pos="4513"/>
        <w:tab w:val="right" w:pos="9026"/>
      </w:tabs>
    </w:pPr>
  </w:style>
  <w:style w:type="character" w:customStyle="1" w:styleId="HeaderChar">
    <w:name w:val="Header Char"/>
    <w:basedOn w:val="DefaultParagraphFont"/>
    <w:link w:val="Header"/>
    <w:uiPriority w:val="99"/>
    <w:rsid w:val="00EA49C2"/>
    <w:rPr>
      <w:lang w:val="en-GB"/>
    </w:rPr>
  </w:style>
  <w:style w:type="paragraph" w:styleId="Footer">
    <w:name w:val="footer"/>
    <w:basedOn w:val="Normal"/>
    <w:link w:val="FooterChar"/>
    <w:uiPriority w:val="99"/>
    <w:unhideWhenUsed/>
    <w:rsid w:val="00EA49C2"/>
    <w:pPr>
      <w:tabs>
        <w:tab w:val="center" w:pos="4513"/>
        <w:tab w:val="right" w:pos="9026"/>
      </w:tabs>
    </w:pPr>
  </w:style>
  <w:style w:type="character" w:customStyle="1" w:styleId="FooterChar">
    <w:name w:val="Footer Char"/>
    <w:basedOn w:val="DefaultParagraphFont"/>
    <w:link w:val="Footer"/>
    <w:uiPriority w:val="99"/>
    <w:rsid w:val="00EA49C2"/>
    <w:rPr>
      <w:lang w:val="en-GB"/>
    </w:rPr>
  </w:style>
  <w:style w:type="character" w:customStyle="1" w:styleId="Heading6Char">
    <w:name w:val="Heading 6 Char"/>
    <w:basedOn w:val="DefaultParagraphFont"/>
    <w:link w:val="Heading6"/>
    <w:rsid w:val="00E50C56"/>
    <w:rPr>
      <w:rFonts w:asciiTheme="majorHAnsi" w:eastAsiaTheme="majorEastAsia" w:hAnsiTheme="majorHAnsi" w:cstheme="majorBidi"/>
      <w:i/>
      <w:iCs/>
      <w:color w:val="243F60" w:themeColor="accent1" w:themeShade="7F"/>
    </w:rPr>
  </w:style>
  <w:style w:type="character" w:styleId="PageNumber">
    <w:name w:val="page number"/>
    <w:basedOn w:val="DefaultParagraphFont"/>
    <w:rsid w:val="00E50C56"/>
  </w:style>
  <w:style w:type="paragraph" w:customStyle="1" w:styleId="intro">
    <w:name w:val="intro"/>
    <w:basedOn w:val="Normal"/>
    <w:uiPriority w:val="99"/>
    <w:rsid w:val="00E50C56"/>
    <w:pPr>
      <w:widowControl/>
      <w:spacing w:before="100" w:beforeAutospacing="1" w:after="100" w:afterAutospacing="1"/>
    </w:pPr>
    <w:rPr>
      <w:rFonts w:ascii="Times New Roman" w:eastAsia="Times New Roman" w:hAnsi="Times New Roman" w:cs="Times New Roman"/>
      <w:szCs w:val="24"/>
      <w:lang w:val="en-GB" w:eastAsia="en-GB"/>
    </w:rPr>
  </w:style>
  <w:style w:type="character" w:customStyle="1" w:styleId="apple-converted-space">
    <w:name w:val="apple-converted-space"/>
    <w:basedOn w:val="DefaultParagraphFont"/>
    <w:rsid w:val="00E50C56"/>
  </w:style>
  <w:style w:type="character" w:customStyle="1" w:styleId="Heading7Char">
    <w:name w:val="Heading 7 Char"/>
    <w:basedOn w:val="DefaultParagraphFont"/>
    <w:link w:val="Heading7"/>
    <w:rsid w:val="00C1158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C1158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C11584"/>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nhideWhenUsed/>
    <w:rsid w:val="00C11584"/>
    <w:rPr>
      <w:sz w:val="16"/>
      <w:szCs w:val="16"/>
    </w:rPr>
  </w:style>
  <w:style w:type="character" w:customStyle="1" w:styleId="BodyText3Char">
    <w:name w:val="Body Text 3 Char"/>
    <w:basedOn w:val="DefaultParagraphFont"/>
    <w:link w:val="BodyText3"/>
    <w:semiHidden/>
    <w:rsid w:val="00C11584"/>
    <w:rPr>
      <w:sz w:val="16"/>
      <w:szCs w:val="16"/>
    </w:rPr>
  </w:style>
  <w:style w:type="character" w:customStyle="1" w:styleId="Heading4Char">
    <w:name w:val="Heading 4 Char"/>
    <w:basedOn w:val="DefaultParagraphFont"/>
    <w:link w:val="Heading4"/>
    <w:uiPriority w:val="9"/>
    <w:rsid w:val="004D71AB"/>
    <w:rPr>
      <w:rFonts w:asciiTheme="majorHAnsi" w:eastAsia="Times New Roman" w:hAnsiTheme="majorHAnsi" w:cs="Times New Roman"/>
      <w:b/>
      <w:i/>
      <w:sz w:val="24"/>
      <w:szCs w:val="20"/>
      <w:lang w:val="en-GB"/>
    </w:rPr>
  </w:style>
  <w:style w:type="character" w:customStyle="1" w:styleId="Heading5Char">
    <w:name w:val="Heading 5 Char"/>
    <w:basedOn w:val="DefaultParagraphFont"/>
    <w:link w:val="Heading5"/>
    <w:rsid w:val="00C11584"/>
    <w:rPr>
      <w:rFonts w:ascii="Univers" w:eastAsia="Times New Roman" w:hAnsi="Univers" w:cs="Times New Roman"/>
      <w:b/>
      <w:szCs w:val="20"/>
    </w:rPr>
  </w:style>
  <w:style w:type="numbering" w:customStyle="1" w:styleId="NoList1">
    <w:name w:val="No List1"/>
    <w:next w:val="NoList"/>
    <w:uiPriority w:val="99"/>
    <w:semiHidden/>
    <w:unhideWhenUsed/>
    <w:rsid w:val="00C11584"/>
  </w:style>
  <w:style w:type="paragraph" w:styleId="Caption">
    <w:name w:val="caption"/>
    <w:basedOn w:val="Normal"/>
    <w:next w:val="Normal"/>
    <w:qFormat/>
    <w:rsid w:val="004C5528"/>
    <w:rPr>
      <w:rFonts w:eastAsia="Times New Roman" w:cs="Times New Roman"/>
      <w:b/>
      <w:sz w:val="20"/>
      <w:szCs w:val="20"/>
      <w:lang w:val="en-GB"/>
    </w:rPr>
  </w:style>
  <w:style w:type="paragraph" w:styleId="BodyTextIndent">
    <w:name w:val="Body Text Indent"/>
    <w:basedOn w:val="Normal"/>
    <w:link w:val="BodyTextIndentChar"/>
    <w:rsid w:val="00C11584"/>
    <w:pPr>
      <w:tabs>
        <w:tab w:val="left" w:pos="0"/>
        <w:tab w:val="left" w:pos="720"/>
      </w:tabs>
      <w:suppressAutoHyphens/>
      <w:ind w:left="709" w:hanging="709"/>
      <w:jc w:val="both"/>
    </w:pPr>
    <w:rPr>
      <w:rFonts w:ascii="Univers" w:eastAsia="Times New Roman" w:hAnsi="Univers" w:cs="Times New Roman"/>
      <w:spacing w:val="-2"/>
      <w:szCs w:val="20"/>
      <w:lang w:val="en-GB"/>
    </w:rPr>
  </w:style>
  <w:style w:type="character" w:customStyle="1" w:styleId="BodyTextIndentChar">
    <w:name w:val="Body Text Indent Char"/>
    <w:basedOn w:val="DefaultParagraphFont"/>
    <w:link w:val="BodyTextIndent"/>
    <w:rsid w:val="00C11584"/>
    <w:rPr>
      <w:rFonts w:ascii="Univers" w:eastAsia="Times New Roman" w:hAnsi="Univers" w:cs="Times New Roman"/>
      <w:spacing w:val="-2"/>
      <w:szCs w:val="20"/>
      <w:lang w:val="en-GB"/>
    </w:rPr>
  </w:style>
  <w:style w:type="paragraph" w:styleId="BodyTextIndent2">
    <w:name w:val="Body Text Indent 2"/>
    <w:basedOn w:val="Normal"/>
    <w:link w:val="BodyTextIndent2Char"/>
    <w:rsid w:val="00C11584"/>
    <w:pPr>
      <w:tabs>
        <w:tab w:val="left" w:pos="-142"/>
        <w:tab w:val="left" w:pos="0"/>
      </w:tabs>
      <w:suppressAutoHyphens/>
      <w:ind w:left="720" w:hanging="720"/>
      <w:jc w:val="both"/>
    </w:pPr>
    <w:rPr>
      <w:rFonts w:ascii="Univers" w:eastAsia="Times New Roman" w:hAnsi="Univers" w:cs="Times New Roman"/>
      <w:spacing w:val="-2"/>
      <w:szCs w:val="20"/>
      <w:lang w:val="en-GB"/>
    </w:rPr>
  </w:style>
  <w:style w:type="character" w:customStyle="1" w:styleId="BodyTextIndent2Char">
    <w:name w:val="Body Text Indent 2 Char"/>
    <w:basedOn w:val="DefaultParagraphFont"/>
    <w:link w:val="BodyTextIndent2"/>
    <w:rsid w:val="00C11584"/>
    <w:rPr>
      <w:rFonts w:ascii="Univers" w:eastAsia="Times New Roman" w:hAnsi="Univers" w:cs="Times New Roman"/>
      <w:spacing w:val="-2"/>
      <w:szCs w:val="20"/>
      <w:lang w:val="en-GB"/>
    </w:rPr>
  </w:style>
  <w:style w:type="paragraph" w:styleId="BodyTextIndent3">
    <w:name w:val="Body Text Indent 3"/>
    <w:basedOn w:val="Normal"/>
    <w:link w:val="BodyTextIndent3Char"/>
    <w:rsid w:val="00C11584"/>
    <w:pPr>
      <w:widowControl/>
      <w:ind w:left="720"/>
    </w:pPr>
    <w:rPr>
      <w:rFonts w:ascii="Bodoni Bk BT" w:eastAsia="Times New Roman" w:hAnsi="Bodoni Bk BT" w:cs="Times New Roman"/>
      <w:i/>
      <w:szCs w:val="20"/>
      <w:lang w:val="en-GB"/>
    </w:rPr>
  </w:style>
  <w:style w:type="character" w:customStyle="1" w:styleId="BodyTextIndent3Char">
    <w:name w:val="Body Text Indent 3 Char"/>
    <w:basedOn w:val="DefaultParagraphFont"/>
    <w:link w:val="BodyTextIndent3"/>
    <w:rsid w:val="00C11584"/>
    <w:rPr>
      <w:rFonts w:ascii="Bodoni Bk BT" w:eastAsia="Times New Roman" w:hAnsi="Bodoni Bk BT" w:cs="Times New Roman"/>
      <w:i/>
      <w:sz w:val="24"/>
      <w:szCs w:val="20"/>
      <w:lang w:val="en-GB"/>
    </w:rPr>
  </w:style>
  <w:style w:type="character" w:styleId="EndnoteReference">
    <w:name w:val="endnote reference"/>
    <w:basedOn w:val="DefaultParagraphFont"/>
    <w:uiPriority w:val="99"/>
    <w:semiHidden/>
    <w:rsid w:val="00C11584"/>
    <w:rPr>
      <w:rFonts w:cs="Times New Roman"/>
      <w:vertAlign w:val="superscript"/>
    </w:rPr>
  </w:style>
  <w:style w:type="paragraph" w:customStyle="1" w:styleId="section">
    <w:name w:val="section"/>
    <w:basedOn w:val="Normal"/>
    <w:uiPriority w:val="99"/>
    <w:rsid w:val="00C11584"/>
    <w:pPr>
      <w:widowControl/>
      <w:spacing w:before="600"/>
    </w:pPr>
    <w:rPr>
      <w:rFonts w:ascii="Times New Roman" w:eastAsia="Times New Roman" w:hAnsi="Times New Roman" w:cs="Times New Roman"/>
      <w:b/>
      <w:sz w:val="28"/>
      <w:szCs w:val="20"/>
      <w:lang w:val="en-GB"/>
    </w:rPr>
  </w:style>
  <w:style w:type="paragraph" w:styleId="EndnoteText">
    <w:name w:val="endnote text"/>
    <w:basedOn w:val="Normal"/>
    <w:link w:val="EndnoteTextChar"/>
    <w:uiPriority w:val="99"/>
    <w:semiHidden/>
    <w:rsid w:val="00C11584"/>
    <w:rPr>
      <w:rFonts w:ascii="Courier New" w:eastAsia="Times New Roman" w:hAnsi="Courier New" w:cs="Times New Roman"/>
      <w:szCs w:val="20"/>
      <w:lang w:val="en-GB"/>
    </w:rPr>
  </w:style>
  <w:style w:type="character" w:customStyle="1" w:styleId="EndnoteTextChar">
    <w:name w:val="Endnote Text Char"/>
    <w:basedOn w:val="DefaultParagraphFont"/>
    <w:link w:val="EndnoteText"/>
    <w:uiPriority w:val="99"/>
    <w:semiHidden/>
    <w:rsid w:val="00C11584"/>
    <w:rPr>
      <w:rFonts w:ascii="Courier New" w:eastAsia="Times New Roman" w:hAnsi="Courier New" w:cs="Times New Roman"/>
      <w:sz w:val="24"/>
      <w:szCs w:val="20"/>
      <w:lang w:val="en-GB"/>
    </w:rPr>
  </w:style>
  <w:style w:type="paragraph" w:styleId="Title">
    <w:name w:val="Title"/>
    <w:basedOn w:val="Normal"/>
    <w:link w:val="TitleChar"/>
    <w:uiPriority w:val="99"/>
    <w:qFormat/>
    <w:rsid w:val="00E70E0A"/>
    <w:pPr>
      <w:widowControl/>
      <w:pBdr>
        <w:bottom w:val="single" w:sz="8" w:space="1" w:color="auto"/>
      </w:pBdr>
      <w:spacing w:after="300"/>
      <w:contextualSpacing/>
    </w:pPr>
    <w:rPr>
      <w:rFonts w:asciiTheme="majorHAnsi" w:eastAsia="Times New Roman" w:hAnsiTheme="majorHAnsi" w:cs="Times New Roman"/>
      <w:b/>
      <w:spacing w:val="5"/>
      <w:sz w:val="48"/>
      <w:szCs w:val="20"/>
      <w:lang w:val="en-GB"/>
    </w:rPr>
  </w:style>
  <w:style w:type="character" w:customStyle="1" w:styleId="TitleChar">
    <w:name w:val="Title Char"/>
    <w:basedOn w:val="DefaultParagraphFont"/>
    <w:link w:val="Title"/>
    <w:uiPriority w:val="99"/>
    <w:rsid w:val="00E70E0A"/>
    <w:rPr>
      <w:rFonts w:asciiTheme="majorHAnsi" w:eastAsia="Times New Roman" w:hAnsiTheme="majorHAnsi" w:cs="Times New Roman"/>
      <w:b/>
      <w:spacing w:val="5"/>
      <w:sz w:val="48"/>
      <w:szCs w:val="20"/>
      <w:lang w:val="en-GB"/>
    </w:rPr>
  </w:style>
  <w:style w:type="paragraph" w:customStyle="1" w:styleId="t1">
    <w:name w:val="t1"/>
    <w:basedOn w:val="Normal"/>
    <w:uiPriority w:val="99"/>
    <w:rsid w:val="00C11584"/>
    <w:pPr>
      <w:spacing w:line="240" w:lineRule="atLeast"/>
    </w:pPr>
    <w:rPr>
      <w:rFonts w:ascii="Times New Roman" w:eastAsia="Times New Roman" w:hAnsi="Times New Roman" w:cs="Times New Roman"/>
      <w:szCs w:val="20"/>
      <w:lang w:val="en-GB"/>
    </w:rPr>
  </w:style>
  <w:style w:type="paragraph" w:styleId="TOC6">
    <w:name w:val="toc 6"/>
    <w:basedOn w:val="Normal"/>
    <w:next w:val="Normal"/>
    <w:uiPriority w:val="39"/>
    <w:rsid w:val="00C11584"/>
    <w:pPr>
      <w:widowControl/>
      <w:ind w:left="1200"/>
    </w:pPr>
    <w:rPr>
      <w:rFonts w:ascii="Times New Roman" w:eastAsia="Times New Roman" w:hAnsi="Times New Roman" w:cs="Times New Roman"/>
      <w:sz w:val="18"/>
      <w:szCs w:val="18"/>
      <w:lang w:val="en-GB"/>
    </w:rPr>
  </w:style>
  <w:style w:type="character" w:styleId="Emphasis">
    <w:name w:val="Emphasis"/>
    <w:basedOn w:val="DefaultParagraphFont"/>
    <w:uiPriority w:val="20"/>
    <w:qFormat/>
    <w:rsid w:val="00C11584"/>
    <w:rPr>
      <w:rFonts w:cs="Times New Roman"/>
      <w:i/>
    </w:rPr>
  </w:style>
  <w:style w:type="table" w:customStyle="1" w:styleId="TableGrid1">
    <w:name w:val="Table Grid1"/>
    <w:basedOn w:val="TableNormal"/>
    <w:next w:val="TableGrid"/>
    <w:uiPriority w:val="99"/>
    <w:rsid w:val="00C11584"/>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C11584"/>
    <w:pPr>
      <w:widowControl/>
      <w:ind w:left="720"/>
    </w:pPr>
    <w:rPr>
      <w:rFonts w:ascii="Times New Roman" w:eastAsia="Times New Roman" w:hAnsi="Times New Roman" w:cs="Times New Roman"/>
      <w:sz w:val="18"/>
      <w:szCs w:val="18"/>
      <w:lang w:val="en-GB"/>
    </w:rPr>
  </w:style>
  <w:style w:type="paragraph" w:styleId="TOC5">
    <w:name w:val="toc 5"/>
    <w:basedOn w:val="Normal"/>
    <w:next w:val="Normal"/>
    <w:autoRedefine/>
    <w:uiPriority w:val="39"/>
    <w:rsid w:val="00C11584"/>
    <w:pPr>
      <w:widowControl/>
      <w:ind w:left="960"/>
    </w:pPr>
    <w:rPr>
      <w:rFonts w:ascii="Times New Roman" w:eastAsia="Times New Roman" w:hAnsi="Times New Roman" w:cs="Times New Roman"/>
      <w:sz w:val="18"/>
      <w:szCs w:val="18"/>
      <w:lang w:val="en-GB"/>
    </w:rPr>
  </w:style>
  <w:style w:type="paragraph" w:styleId="TOC7">
    <w:name w:val="toc 7"/>
    <w:basedOn w:val="Normal"/>
    <w:next w:val="Normal"/>
    <w:autoRedefine/>
    <w:uiPriority w:val="39"/>
    <w:rsid w:val="00C11584"/>
    <w:pPr>
      <w:widowControl/>
      <w:ind w:left="1440"/>
    </w:pPr>
    <w:rPr>
      <w:rFonts w:ascii="Times New Roman" w:eastAsia="Times New Roman" w:hAnsi="Times New Roman" w:cs="Times New Roman"/>
      <w:sz w:val="18"/>
      <w:szCs w:val="18"/>
      <w:lang w:val="en-GB"/>
    </w:rPr>
  </w:style>
  <w:style w:type="paragraph" w:styleId="TOC8">
    <w:name w:val="toc 8"/>
    <w:basedOn w:val="Normal"/>
    <w:next w:val="Normal"/>
    <w:autoRedefine/>
    <w:uiPriority w:val="39"/>
    <w:rsid w:val="00C11584"/>
    <w:pPr>
      <w:widowControl/>
      <w:ind w:left="1680"/>
    </w:pPr>
    <w:rPr>
      <w:rFonts w:ascii="Times New Roman" w:eastAsia="Times New Roman" w:hAnsi="Times New Roman" w:cs="Times New Roman"/>
      <w:sz w:val="18"/>
      <w:szCs w:val="18"/>
      <w:lang w:val="en-GB"/>
    </w:rPr>
  </w:style>
  <w:style w:type="paragraph" w:styleId="TOC9">
    <w:name w:val="toc 9"/>
    <w:basedOn w:val="Normal"/>
    <w:next w:val="Normal"/>
    <w:autoRedefine/>
    <w:uiPriority w:val="39"/>
    <w:rsid w:val="00C11584"/>
    <w:pPr>
      <w:widowControl/>
      <w:ind w:left="1920"/>
    </w:pPr>
    <w:rPr>
      <w:rFonts w:ascii="Times New Roman" w:eastAsia="Times New Roman" w:hAnsi="Times New Roman" w:cs="Times New Roman"/>
      <w:sz w:val="18"/>
      <w:szCs w:val="18"/>
      <w:lang w:val="en-GB"/>
    </w:rPr>
  </w:style>
  <w:style w:type="character" w:styleId="FootnoteReference">
    <w:name w:val="footnote reference"/>
    <w:basedOn w:val="DefaultParagraphFont"/>
    <w:uiPriority w:val="99"/>
    <w:semiHidden/>
    <w:rsid w:val="00C11584"/>
    <w:rPr>
      <w:rFonts w:cs="Times New Roman"/>
      <w:vertAlign w:val="superscript"/>
    </w:rPr>
  </w:style>
  <w:style w:type="character" w:customStyle="1" w:styleId="url1">
    <w:name w:val="url1"/>
    <w:basedOn w:val="DefaultParagraphFont"/>
    <w:rsid w:val="00C11584"/>
    <w:rPr>
      <w:vanish w:val="0"/>
      <w:webHidden w:val="0"/>
      <w:color w:val="66A300"/>
      <w:sz w:val="18"/>
      <w:szCs w:val="18"/>
      <w:specVanish w:val="0"/>
    </w:rPr>
  </w:style>
  <w:style w:type="paragraph" w:styleId="Index1">
    <w:name w:val="index 1"/>
    <w:basedOn w:val="Normal"/>
    <w:next w:val="Normal"/>
    <w:autoRedefine/>
    <w:uiPriority w:val="99"/>
    <w:semiHidden/>
    <w:rsid w:val="002E3227"/>
    <w:pPr>
      <w:widowControl/>
      <w:jc w:val="both"/>
    </w:pPr>
    <w:rPr>
      <w:rFonts w:ascii="Arial" w:eastAsia="Times New Roman" w:hAnsi="Arial" w:cs="Times New Roman"/>
      <w:b/>
      <w:bCs/>
      <w:szCs w:val="24"/>
      <w:lang w:val="en-GB"/>
    </w:rPr>
  </w:style>
  <w:style w:type="paragraph" w:styleId="Index2">
    <w:name w:val="index 2"/>
    <w:basedOn w:val="Normal"/>
    <w:next w:val="Normal"/>
    <w:autoRedefine/>
    <w:semiHidden/>
    <w:rsid w:val="002E3227"/>
    <w:pPr>
      <w:widowControl/>
      <w:ind w:left="440" w:hanging="220"/>
    </w:pPr>
    <w:rPr>
      <w:rFonts w:ascii="Arial" w:eastAsia="Times New Roman" w:hAnsi="Arial" w:cs="Times New Roman"/>
      <w:szCs w:val="24"/>
      <w:lang w:val="en-GB"/>
    </w:rPr>
  </w:style>
  <w:style w:type="paragraph" w:styleId="Index3">
    <w:name w:val="index 3"/>
    <w:basedOn w:val="Normal"/>
    <w:next w:val="Normal"/>
    <w:autoRedefine/>
    <w:semiHidden/>
    <w:rsid w:val="002E3227"/>
    <w:pPr>
      <w:widowControl/>
      <w:ind w:left="660" w:hanging="220"/>
    </w:pPr>
    <w:rPr>
      <w:rFonts w:ascii="Arial" w:eastAsia="Times New Roman" w:hAnsi="Arial" w:cs="Times New Roman"/>
      <w:szCs w:val="24"/>
      <w:lang w:val="en-GB"/>
    </w:rPr>
  </w:style>
  <w:style w:type="paragraph" w:styleId="Index4">
    <w:name w:val="index 4"/>
    <w:basedOn w:val="Normal"/>
    <w:next w:val="Normal"/>
    <w:autoRedefine/>
    <w:semiHidden/>
    <w:rsid w:val="002E3227"/>
    <w:pPr>
      <w:widowControl/>
      <w:ind w:left="880" w:hanging="220"/>
    </w:pPr>
    <w:rPr>
      <w:rFonts w:ascii="Arial" w:eastAsia="Times New Roman" w:hAnsi="Arial" w:cs="Times New Roman"/>
      <w:szCs w:val="24"/>
      <w:lang w:val="en-GB"/>
    </w:rPr>
  </w:style>
  <w:style w:type="paragraph" w:styleId="Index5">
    <w:name w:val="index 5"/>
    <w:basedOn w:val="Normal"/>
    <w:next w:val="Normal"/>
    <w:autoRedefine/>
    <w:semiHidden/>
    <w:rsid w:val="002E3227"/>
    <w:pPr>
      <w:widowControl/>
      <w:ind w:left="1100" w:hanging="220"/>
    </w:pPr>
    <w:rPr>
      <w:rFonts w:ascii="Arial" w:eastAsia="Times New Roman" w:hAnsi="Arial" w:cs="Times New Roman"/>
      <w:szCs w:val="24"/>
      <w:lang w:val="en-GB"/>
    </w:rPr>
  </w:style>
  <w:style w:type="paragraph" w:styleId="Index6">
    <w:name w:val="index 6"/>
    <w:basedOn w:val="Normal"/>
    <w:next w:val="Normal"/>
    <w:autoRedefine/>
    <w:semiHidden/>
    <w:rsid w:val="002E3227"/>
    <w:pPr>
      <w:widowControl/>
      <w:ind w:left="1320" w:hanging="220"/>
    </w:pPr>
    <w:rPr>
      <w:rFonts w:ascii="Arial" w:eastAsia="Times New Roman" w:hAnsi="Arial" w:cs="Times New Roman"/>
      <w:szCs w:val="24"/>
      <w:lang w:val="en-GB"/>
    </w:rPr>
  </w:style>
  <w:style w:type="paragraph" w:styleId="Index7">
    <w:name w:val="index 7"/>
    <w:basedOn w:val="Normal"/>
    <w:next w:val="Normal"/>
    <w:autoRedefine/>
    <w:semiHidden/>
    <w:rsid w:val="002E3227"/>
    <w:pPr>
      <w:widowControl/>
      <w:ind w:left="1540" w:hanging="220"/>
    </w:pPr>
    <w:rPr>
      <w:rFonts w:ascii="Arial" w:eastAsia="Times New Roman" w:hAnsi="Arial" w:cs="Times New Roman"/>
      <w:szCs w:val="24"/>
      <w:lang w:val="en-GB"/>
    </w:rPr>
  </w:style>
  <w:style w:type="paragraph" w:styleId="Index8">
    <w:name w:val="index 8"/>
    <w:basedOn w:val="Normal"/>
    <w:next w:val="Normal"/>
    <w:autoRedefine/>
    <w:semiHidden/>
    <w:rsid w:val="002E3227"/>
    <w:pPr>
      <w:widowControl/>
      <w:ind w:left="1760" w:hanging="220"/>
    </w:pPr>
    <w:rPr>
      <w:rFonts w:ascii="Arial" w:eastAsia="Times New Roman" w:hAnsi="Arial" w:cs="Times New Roman"/>
      <w:szCs w:val="24"/>
      <w:lang w:val="en-GB"/>
    </w:rPr>
  </w:style>
  <w:style w:type="paragraph" w:styleId="Index9">
    <w:name w:val="index 9"/>
    <w:basedOn w:val="Normal"/>
    <w:next w:val="Normal"/>
    <w:autoRedefine/>
    <w:semiHidden/>
    <w:rsid w:val="002E3227"/>
    <w:pPr>
      <w:widowControl/>
      <w:ind w:left="1980" w:hanging="220"/>
    </w:pPr>
    <w:rPr>
      <w:rFonts w:ascii="Arial" w:eastAsia="Times New Roman" w:hAnsi="Arial" w:cs="Times New Roman"/>
      <w:szCs w:val="24"/>
      <w:lang w:val="en-GB"/>
    </w:rPr>
  </w:style>
  <w:style w:type="paragraph" w:styleId="IndexHeading">
    <w:name w:val="index heading"/>
    <w:basedOn w:val="Normal"/>
    <w:next w:val="Index1"/>
    <w:semiHidden/>
    <w:rsid w:val="002E3227"/>
    <w:pPr>
      <w:widowControl/>
    </w:pPr>
    <w:rPr>
      <w:rFonts w:ascii="Arial" w:eastAsia="Times New Roman" w:hAnsi="Arial" w:cs="Times New Roman"/>
      <w:szCs w:val="24"/>
      <w:lang w:val="en-GB"/>
    </w:rPr>
  </w:style>
  <w:style w:type="paragraph" w:styleId="HTMLPreformatted">
    <w:name w:val="HTML Preformatted"/>
    <w:basedOn w:val="Normal"/>
    <w:link w:val="HTMLPreformattedChar"/>
    <w:rsid w:val="002E3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Cs w:val="24"/>
      <w:lang w:val="es-ES" w:eastAsia="es-ES"/>
    </w:rPr>
  </w:style>
  <w:style w:type="character" w:customStyle="1" w:styleId="HTMLPreformattedChar">
    <w:name w:val="HTML Preformatted Char"/>
    <w:basedOn w:val="DefaultParagraphFont"/>
    <w:link w:val="HTMLPreformatted"/>
    <w:rsid w:val="002E3227"/>
    <w:rPr>
      <w:rFonts w:ascii="Arial Unicode MS" w:eastAsia="Courier New" w:hAnsi="Arial Unicode MS" w:cs="Courier New"/>
      <w:sz w:val="24"/>
      <w:szCs w:val="24"/>
      <w:lang w:val="es-ES" w:eastAsia="es-ES"/>
    </w:rPr>
  </w:style>
  <w:style w:type="character" w:styleId="HTMLTypewriter">
    <w:name w:val="HTML Typewriter"/>
    <w:basedOn w:val="DefaultParagraphFont"/>
    <w:rsid w:val="002E3227"/>
    <w:rPr>
      <w:rFonts w:ascii="Arial Unicode MS" w:eastAsia="Courier New" w:hAnsi="Arial Unicode MS" w:cs="Courier New"/>
      <w:sz w:val="20"/>
      <w:szCs w:val="20"/>
    </w:rPr>
  </w:style>
  <w:style w:type="paragraph" w:customStyle="1" w:styleId="wholetextquotation">
    <w:name w:val="wholetextquotation"/>
    <w:basedOn w:val="Normal"/>
    <w:rsid w:val="002E3227"/>
    <w:pPr>
      <w:widowControl/>
      <w:spacing w:before="240"/>
      <w:ind w:left="720"/>
      <w:jc w:val="both"/>
    </w:pPr>
    <w:rPr>
      <w:rFonts w:ascii="Times New Roman" w:eastAsia="Arial Unicode MS" w:hAnsi="Times New Roman" w:cs="Times New Roman"/>
      <w:sz w:val="20"/>
      <w:szCs w:val="20"/>
      <w:lang w:val="en-GB"/>
    </w:rPr>
  </w:style>
  <w:style w:type="paragraph" w:customStyle="1" w:styleId="bodytext0">
    <w:name w:val="bodytext"/>
    <w:basedOn w:val="Normal"/>
    <w:rsid w:val="002E3227"/>
    <w:pPr>
      <w:widowControl/>
      <w:spacing w:line="240" w:lineRule="atLeast"/>
      <w:jc w:val="both"/>
    </w:pPr>
    <w:rPr>
      <w:rFonts w:ascii="Times" w:eastAsia="Arial Unicode MS" w:hAnsi="Times" w:cs="Arial Unicode MS"/>
      <w:szCs w:val="24"/>
      <w:lang w:val="en-GB"/>
    </w:rPr>
  </w:style>
  <w:style w:type="paragraph" w:customStyle="1" w:styleId="btext">
    <w:name w:val="btext"/>
    <w:basedOn w:val="Normal"/>
    <w:rsid w:val="002E3227"/>
    <w:pPr>
      <w:widowControl/>
      <w:spacing w:after="100" w:afterAutospacing="1"/>
    </w:pPr>
    <w:rPr>
      <w:rFonts w:ascii="Arial Unicode MS" w:eastAsia="Arial Unicode MS" w:hAnsi="Arial Unicode MS" w:cs="Arial Unicode MS"/>
      <w:color w:val="012A3E"/>
      <w:sz w:val="16"/>
      <w:szCs w:val="16"/>
      <w:lang w:val="en-GB"/>
    </w:rPr>
  </w:style>
  <w:style w:type="character" w:customStyle="1" w:styleId="apple-style-span">
    <w:name w:val="apple-style-span"/>
    <w:basedOn w:val="DefaultParagraphFont"/>
    <w:rsid w:val="002E3227"/>
  </w:style>
  <w:style w:type="numbering" w:customStyle="1" w:styleId="NoList2">
    <w:name w:val="No List2"/>
    <w:next w:val="NoList"/>
    <w:uiPriority w:val="99"/>
    <w:semiHidden/>
    <w:unhideWhenUsed/>
    <w:rsid w:val="00E65165"/>
  </w:style>
  <w:style w:type="paragraph" w:customStyle="1" w:styleId="Pa0">
    <w:name w:val="Pa0"/>
    <w:basedOn w:val="Normal"/>
    <w:next w:val="Normal"/>
    <w:rsid w:val="00E65165"/>
    <w:pPr>
      <w:widowControl/>
      <w:autoSpaceDE w:val="0"/>
      <w:autoSpaceDN w:val="0"/>
      <w:adjustRightInd w:val="0"/>
      <w:spacing w:line="241" w:lineRule="atLeast"/>
    </w:pPr>
    <w:rPr>
      <w:rFonts w:ascii="Akzidenz Grotesk BQ" w:eastAsia="Times New Roman" w:hAnsi="Akzidenz Grotesk BQ" w:cs="Times New Roman"/>
      <w:szCs w:val="24"/>
      <w:lang w:val="en-GB" w:eastAsia="en-GB"/>
    </w:rPr>
  </w:style>
  <w:style w:type="character" w:customStyle="1" w:styleId="A0">
    <w:name w:val="A0"/>
    <w:rsid w:val="00E65165"/>
    <w:rPr>
      <w:rFonts w:cs="Akzidenz Grotesk BQ"/>
      <w:color w:val="000000"/>
      <w:sz w:val="16"/>
      <w:szCs w:val="16"/>
    </w:rPr>
  </w:style>
  <w:style w:type="paragraph" w:customStyle="1" w:styleId="BulletedBodyText">
    <w:name w:val="Bulleted Body Text"/>
    <w:basedOn w:val="Normal"/>
    <w:rsid w:val="00E65165"/>
    <w:pPr>
      <w:widowControl/>
      <w:tabs>
        <w:tab w:val="num" w:pos="360"/>
      </w:tabs>
    </w:pPr>
    <w:rPr>
      <w:rFonts w:ascii="Times New Roman" w:eastAsia="Times New Roman" w:hAnsi="Times New Roman" w:cs="Times New Roman"/>
      <w:sz w:val="20"/>
      <w:szCs w:val="20"/>
      <w:lang w:val="en-GB"/>
    </w:rPr>
  </w:style>
  <w:style w:type="character" w:customStyle="1" w:styleId="uportal-text">
    <w:name w:val="uportal-text"/>
    <w:basedOn w:val="DefaultParagraphFont"/>
    <w:rsid w:val="00E65165"/>
  </w:style>
  <w:style w:type="character" w:customStyle="1" w:styleId="CharChar1">
    <w:name w:val="Char Char1"/>
    <w:rsid w:val="00E65165"/>
    <w:rPr>
      <w:sz w:val="24"/>
      <w:szCs w:val="24"/>
      <w:lang w:val="en-GB" w:eastAsia="en-US" w:bidi="ar-SA"/>
    </w:rPr>
  </w:style>
  <w:style w:type="paragraph" w:customStyle="1" w:styleId="StyleHeading2Arial11ptLeft0cmFirstline0cm">
    <w:name w:val="Style Heading 2 + Arial 11 pt Left:  0 cm First line:  0 cm"/>
    <w:basedOn w:val="Heading2"/>
    <w:autoRedefine/>
    <w:rsid w:val="00E65165"/>
    <w:pPr>
      <w:keepLines w:val="0"/>
      <w:widowControl/>
      <w:spacing w:before="0"/>
    </w:pPr>
    <w:rPr>
      <w:rFonts w:ascii="Arial" w:eastAsia="Times New Roman" w:hAnsi="Arial" w:cs="Times New Roman"/>
      <w:szCs w:val="24"/>
      <w:lang w:val="en-GB"/>
    </w:rPr>
  </w:style>
  <w:style w:type="paragraph" w:customStyle="1" w:styleId="Default">
    <w:name w:val="Default"/>
    <w:rsid w:val="00E65165"/>
    <w:pPr>
      <w:widowControl/>
      <w:autoSpaceDE w:val="0"/>
      <w:autoSpaceDN w:val="0"/>
      <w:adjustRightInd w:val="0"/>
      <w:spacing w:after="0" w:line="240" w:lineRule="auto"/>
    </w:pPr>
    <w:rPr>
      <w:rFonts w:ascii="Arial" w:eastAsia="Times New Roman" w:hAnsi="Arial" w:cs="Arial"/>
      <w:color w:val="000000"/>
      <w:sz w:val="24"/>
      <w:szCs w:val="24"/>
    </w:rPr>
  </w:style>
  <w:style w:type="paragraph" w:customStyle="1" w:styleId="BodyText1">
    <w:name w:val="BodyText"/>
    <w:basedOn w:val="Normal"/>
    <w:rsid w:val="00E65165"/>
    <w:pPr>
      <w:widowControl/>
      <w:autoSpaceDE w:val="0"/>
      <w:autoSpaceDN w:val="0"/>
      <w:adjustRightInd w:val="0"/>
      <w:jc w:val="both"/>
    </w:pPr>
    <w:rPr>
      <w:rFonts w:ascii="Arial" w:eastAsia="Times New Roman" w:hAnsi="Arial" w:cs="Arial"/>
      <w:bCs/>
      <w:sz w:val="20"/>
      <w:szCs w:val="24"/>
      <w:lang w:val="en-GB" w:eastAsia="en-GB"/>
    </w:rPr>
  </w:style>
  <w:style w:type="paragraph" w:customStyle="1" w:styleId="NormalArial">
    <w:name w:val="Normal + Arial"/>
    <w:aliases w:val="10 pt,Before:  5 pt"/>
    <w:basedOn w:val="Normal"/>
    <w:rsid w:val="00E65165"/>
    <w:pPr>
      <w:autoSpaceDE w:val="0"/>
      <w:autoSpaceDN w:val="0"/>
      <w:adjustRightInd w:val="0"/>
      <w:spacing w:before="100" w:beforeAutospacing="1" w:after="100" w:afterAutospacing="1"/>
    </w:pPr>
    <w:rPr>
      <w:rFonts w:ascii="Arial" w:eastAsia="Times New Roman" w:hAnsi="Arial" w:cs="Arial"/>
      <w:sz w:val="20"/>
      <w:szCs w:val="24"/>
      <w:lang w:eastAsia="en-GB"/>
    </w:rPr>
  </w:style>
  <w:style w:type="paragraph" w:customStyle="1" w:styleId="EntryTitle">
    <w:name w:val="EntryTitle"/>
    <w:basedOn w:val="Normal"/>
    <w:rsid w:val="00E65165"/>
    <w:pPr>
      <w:widowControl/>
    </w:pPr>
    <w:rPr>
      <w:rFonts w:ascii="Arial" w:eastAsia="Times New Roman" w:hAnsi="Arial" w:cs="Arial"/>
      <w:color w:val="000000"/>
      <w:sz w:val="16"/>
      <w:szCs w:val="16"/>
      <w:lang w:val="en-GB"/>
    </w:rPr>
  </w:style>
  <w:style w:type="paragraph" w:customStyle="1" w:styleId="ColorfulList-Accent11">
    <w:name w:val="Colorful List - Accent 11"/>
    <w:basedOn w:val="Normal"/>
    <w:uiPriority w:val="34"/>
    <w:qFormat/>
    <w:rsid w:val="00E65165"/>
    <w:pPr>
      <w:widowControl/>
      <w:ind w:left="720"/>
      <w:contextualSpacing/>
    </w:pPr>
    <w:rPr>
      <w:rFonts w:ascii="Arial" w:eastAsia="Times New Roman" w:hAnsi="Arial" w:cs="Arial"/>
      <w:b/>
      <w:sz w:val="20"/>
      <w:szCs w:val="20"/>
      <w:lang w:val="en-GB" w:eastAsia="en-GB"/>
    </w:rPr>
  </w:style>
  <w:style w:type="table" w:customStyle="1" w:styleId="TableGrid2">
    <w:name w:val="Table Grid2"/>
    <w:basedOn w:val="TableNormal"/>
    <w:next w:val="TableGrid"/>
    <w:uiPriority w:val="59"/>
    <w:rsid w:val="00E65165"/>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basedOn w:val="Normal"/>
    <w:link w:val="BodytextChar0"/>
    <w:rsid w:val="008E4727"/>
    <w:pPr>
      <w:widowControl/>
      <w:tabs>
        <w:tab w:val="left" w:pos="426"/>
      </w:tabs>
      <w:spacing w:line="240" w:lineRule="exact"/>
      <w:jc w:val="both"/>
    </w:pPr>
    <w:rPr>
      <w:rFonts w:ascii="Times" w:eastAsia="Times New Roman" w:hAnsi="Times" w:cs="Times New Roman"/>
      <w:szCs w:val="20"/>
    </w:rPr>
  </w:style>
  <w:style w:type="paragraph" w:customStyle="1" w:styleId="WarningBox">
    <w:name w:val="WarningBox"/>
    <w:basedOn w:val="Normal"/>
    <w:qFormat/>
    <w:rsid w:val="003C0E70"/>
    <w:pPr>
      <w:widowControl/>
      <w:spacing w:after="0" w:line="312" w:lineRule="auto"/>
    </w:pPr>
    <w:rPr>
      <w:rFonts w:eastAsiaTheme="minorEastAsia"/>
      <w:b/>
      <w:lang w:val="en-GB" w:eastAsia="en-GB"/>
    </w:rPr>
  </w:style>
  <w:style w:type="paragraph" w:customStyle="1" w:styleId="WarningExclamation">
    <w:name w:val="WarningExclamation"/>
    <w:basedOn w:val="WarningBox"/>
    <w:qFormat/>
    <w:rsid w:val="003C0E70"/>
    <w:pPr>
      <w:jc w:val="center"/>
    </w:pPr>
    <w:rPr>
      <w:sz w:val="36"/>
      <w:szCs w:val="36"/>
    </w:rPr>
  </w:style>
  <w:style w:type="paragraph" w:customStyle="1" w:styleId="AboveTableSpace">
    <w:name w:val="AboveTableSpace"/>
    <w:basedOn w:val="Normal"/>
    <w:link w:val="AboveTableSpaceChar"/>
    <w:qFormat/>
    <w:rsid w:val="0071683B"/>
    <w:pPr>
      <w:widowControl/>
      <w:spacing w:after="0" w:line="312" w:lineRule="auto"/>
    </w:pPr>
    <w:rPr>
      <w:rFonts w:eastAsiaTheme="minorEastAsia" w:cs="Arial"/>
      <w:b/>
      <w:szCs w:val="20"/>
      <w:lang w:val="en-GB" w:eastAsia="en-GB"/>
    </w:rPr>
  </w:style>
  <w:style w:type="character" w:customStyle="1" w:styleId="AboveTableSpaceChar">
    <w:name w:val="AboveTableSpace Char"/>
    <w:basedOn w:val="DefaultParagraphFont"/>
    <w:link w:val="AboveTableSpace"/>
    <w:rsid w:val="0071683B"/>
    <w:rPr>
      <w:rFonts w:eastAsiaTheme="minorEastAsia" w:cs="Arial"/>
      <w:b/>
      <w:sz w:val="24"/>
      <w:szCs w:val="20"/>
      <w:lang w:val="en-GB" w:eastAsia="en-GB"/>
    </w:rPr>
  </w:style>
  <w:style w:type="paragraph" w:customStyle="1" w:styleId="IntroductionHeading">
    <w:name w:val="Introduction Heading"/>
    <w:link w:val="IntroductionHeadingChar"/>
    <w:qFormat/>
    <w:rsid w:val="0016704C"/>
    <w:rPr>
      <w:rFonts w:asciiTheme="majorHAnsi" w:eastAsiaTheme="majorEastAsia" w:hAnsiTheme="majorHAnsi" w:cstheme="majorBidi"/>
      <w:b/>
      <w:bCs/>
      <w:sz w:val="40"/>
      <w:szCs w:val="26"/>
    </w:rPr>
  </w:style>
  <w:style w:type="character" w:customStyle="1" w:styleId="IntroductionHeadingChar">
    <w:name w:val="Introduction Heading Char"/>
    <w:basedOn w:val="Heading2Char"/>
    <w:link w:val="IntroductionHeading"/>
    <w:rsid w:val="0016704C"/>
    <w:rPr>
      <w:rFonts w:asciiTheme="majorHAnsi" w:eastAsiaTheme="majorEastAsia" w:hAnsiTheme="majorHAnsi" w:cstheme="majorBidi"/>
      <w:b/>
      <w:bCs/>
      <w:sz w:val="40"/>
      <w:szCs w:val="26"/>
    </w:rPr>
  </w:style>
  <w:style w:type="paragraph" w:customStyle="1" w:styleId="Table-Normal10">
    <w:name w:val="Table-Normal (10)"/>
    <w:basedOn w:val="Normal"/>
    <w:link w:val="Table-Normal10Char"/>
    <w:qFormat/>
    <w:rsid w:val="008738B0"/>
    <w:pPr>
      <w:widowControl/>
      <w:spacing w:after="0"/>
    </w:pPr>
    <w:rPr>
      <w:rFonts w:eastAsia="Times New Roman" w:cs="Arial"/>
      <w:color w:val="000000"/>
      <w:szCs w:val="20"/>
      <w:lang w:eastAsia="en-GB"/>
    </w:rPr>
  </w:style>
  <w:style w:type="character" w:customStyle="1" w:styleId="Table-Normal10Char">
    <w:name w:val="Table-Normal (10) Char"/>
    <w:basedOn w:val="DefaultParagraphFont"/>
    <w:link w:val="Table-Normal10"/>
    <w:rsid w:val="008738B0"/>
    <w:rPr>
      <w:rFonts w:eastAsia="Times New Roman" w:cs="Arial"/>
      <w:color w:val="000000"/>
      <w:szCs w:val="20"/>
      <w:lang w:eastAsia="en-GB"/>
    </w:rPr>
  </w:style>
  <w:style w:type="paragraph" w:customStyle="1" w:styleId="TableStyle1">
    <w:name w:val="Table Style 1"/>
    <w:rsid w:val="00BA5AD5"/>
    <w:pPr>
      <w:widowControl/>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val="en-GB"/>
    </w:rPr>
  </w:style>
  <w:style w:type="paragraph" w:customStyle="1" w:styleId="TableStyle2">
    <w:name w:val="Table Style 2"/>
    <w:rsid w:val="00BA5AD5"/>
    <w:pPr>
      <w:widowControl/>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GB"/>
    </w:rPr>
  </w:style>
  <w:style w:type="paragraph" w:customStyle="1" w:styleId="ListParaNumber">
    <w:name w:val="ListPara_Number"/>
    <w:basedOn w:val="ListParagraph"/>
    <w:link w:val="ListParaNumberChar"/>
    <w:qFormat/>
    <w:rsid w:val="008B6CC7"/>
    <w:pPr>
      <w:numPr>
        <w:numId w:val="4"/>
      </w:numPr>
    </w:pPr>
  </w:style>
  <w:style w:type="character" w:customStyle="1" w:styleId="ListParagraphChar">
    <w:name w:val="List Paragraph Char"/>
    <w:basedOn w:val="DefaultParagraphFont"/>
    <w:link w:val="ListParagraph"/>
    <w:uiPriority w:val="34"/>
    <w:rsid w:val="00CA6FC1"/>
  </w:style>
  <w:style w:type="character" w:customStyle="1" w:styleId="ListParaNumberChar">
    <w:name w:val="ListPara_Number Char"/>
    <w:basedOn w:val="ListParagraphChar"/>
    <w:link w:val="ListParaNumber"/>
    <w:rsid w:val="008B6CC7"/>
  </w:style>
  <w:style w:type="paragraph" w:customStyle="1" w:styleId="Normal-bold">
    <w:name w:val="Normal-bold"/>
    <w:basedOn w:val="Normal"/>
    <w:link w:val="Normal-boldChar"/>
    <w:qFormat/>
    <w:rsid w:val="005B7DBC"/>
    <w:rPr>
      <w:b/>
    </w:rPr>
  </w:style>
  <w:style w:type="character" w:customStyle="1" w:styleId="Normal-boldChar">
    <w:name w:val="Normal-bold Char"/>
    <w:basedOn w:val="DefaultParagraphFont"/>
    <w:link w:val="Normal-bold"/>
    <w:rsid w:val="005B7DBC"/>
    <w:rPr>
      <w:b/>
      <w:sz w:val="24"/>
    </w:rPr>
  </w:style>
  <w:style w:type="paragraph" w:customStyle="1" w:styleId="ListLetter">
    <w:name w:val="List Letter"/>
    <w:basedOn w:val="ListParagraph"/>
    <w:link w:val="ListLetterChar"/>
    <w:qFormat/>
    <w:rsid w:val="009D4EB7"/>
    <w:pPr>
      <w:numPr>
        <w:numId w:val="5"/>
      </w:numPr>
      <w:spacing w:after="0"/>
      <w:ind w:left="284" w:hanging="284"/>
    </w:pPr>
  </w:style>
  <w:style w:type="character" w:customStyle="1" w:styleId="ListLetterChar">
    <w:name w:val="List Letter Char"/>
    <w:basedOn w:val="ListParagraphChar"/>
    <w:link w:val="ListLetter"/>
    <w:rsid w:val="009D4EB7"/>
  </w:style>
  <w:style w:type="paragraph" w:customStyle="1" w:styleId="LangSuppHeading2">
    <w:name w:val="LangSuppHeading2"/>
    <w:basedOn w:val="Normal"/>
    <w:link w:val="LangSuppHeading2Char"/>
    <w:qFormat/>
    <w:rsid w:val="00C04B29"/>
    <w:pPr>
      <w:spacing w:before="320" w:after="0"/>
    </w:pPr>
    <w:rPr>
      <w:rFonts w:asciiTheme="majorHAnsi" w:eastAsia="Arial" w:hAnsiTheme="majorHAnsi"/>
      <w:b/>
      <w:sz w:val="36"/>
    </w:rPr>
  </w:style>
  <w:style w:type="paragraph" w:customStyle="1" w:styleId="LangSuppHead3">
    <w:name w:val="LangSuppHead3"/>
    <w:basedOn w:val="LangSuppHeading2"/>
    <w:link w:val="LangSuppHead3Char"/>
    <w:qFormat/>
    <w:rsid w:val="00C04B29"/>
    <w:rPr>
      <w:sz w:val="28"/>
    </w:rPr>
  </w:style>
  <w:style w:type="character" w:customStyle="1" w:styleId="LangSuppHeading2Char">
    <w:name w:val="LangSuppHeading2 Char"/>
    <w:basedOn w:val="Heading2Char"/>
    <w:link w:val="LangSuppHeading2"/>
    <w:rsid w:val="00C04B29"/>
    <w:rPr>
      <w:rFonts w:asciiTheme="majorHAnsi" w:eastAsia="Arial" w:hAnsiTheme="majorHAnsi" w:cstheme="majorBidi"/>
      <w:b/>
      <w:bCs w:val="0"/>
      <w:sz w:val="36"/>
      <w:szCs w:val="26"/>
    </w:rPr>
  </w:style>
  <w:style w:type="paragraph" w:customStyle="1" w:styleId="LangSuppHead4">
    <w:name w:val="LangSuppHead4"/>
    <w:basedOn w:val="LangSuppHead3"/>
    <w:link w:val="LangSuppHead4Char"/>
    <w:qFormat/>
    <w:rsid w:val="007A7304"/>
    <w:pPr>
      <w:spacing w:before="280"/>
    </w:pPr>
    <w:rPr>
      <w:sz w:val="24"/>
    </w:rPr>
  </w:style>
  <w:style w:type="character" w:customStyle="1" w:styleId="LangSuppHead3Char">
    <w:name w:val="LangSuppHead3 Char"/>
    <w:basedOn w:val="LangSuppHeading2Char"/>
    <w:link w:val="LangSuppHead3"/>
    <w:rsid w:val="00C04B29"/>
    <w:rPr>
      <w:rFonts w:asciiTheme="majorHAnsi" w:eastAsia="Arial" w:hAnsiTheme="majorHAnsi" w:cstheme="majorBidi"/>
      <w:b/>
      <w:bCs w:val="0"/>
      <w:sz w:val="28"/>
      <w:szCs w:val="26"/>
    </w:rPr>
  </w:style>
  <w:style w:type="character" w:customStyle="1" w:styleId="LangSuppHead4Char">
    <w:name w:val="LangSuppHead4 Char"/>
    <w:basedOn w:val="LangSuppHead3Char"/>
    <w:link w:val="LangSuppHead4"/>
    <w:rsid w:val="007A7304"/>
    <w:rPr>
      <w:rFonts w:asciiTheme="majorHAnsi" w:eastAsia="Arial" w:hAnsiTheme="majorHAnsi" w:cstheme="majorBidi"/>
      <w:b/>
      <w:bCs w:val="0"/>
      <w:sz w:val="24"/>
      <w:szCs w:val="26"/>
    </w:rPr>
  </w:style>
  <w:style w:type="character" w:customStyle="1" w:styleId="textexposedshow">
    <w:name w:val="text_exposed_show"/>
    <w:basedOn w:val="DefaultParagraphFont"/>
    <w:rsid w:val="005C1EC1"/>
  </w:style>
  <w:style w:type="paragraph" w:styleId="NoSpacing">
    <w:name w:val="No Spacing"/>
    <w:uiPriority w:val="1"/>
    <w:qFormat/>
    <w:rsid w:val="00867098"/>
    <w:pPr>
      <w:spacing w:after="0" w:line="240" w:lineRule="auto"/>
    </w:pPr>
    <w:rPr>
      <w:sz w:val="24"/>
    </w:rPr>
  </w:style>
  <w:style w:type="paragraph" w:customStyle="1" w:styleId="Normal1">
    <w:name w:val="Normal1"/>
    <w:basedOn w:val="Normal"/>
    <w:rsid w:val="00A045CF"/>
    <w:pPr>
      <w:widowControl/>
      <w:spacing w:after="0" w:line="240" w:lineRule="auto"/>
    </w:pPr>
    <w:rPr>
      <w:rFonts w:ascii="Times New Roman" w:hAnsi="Times New Roman" w:cs="Times New Roman"/>
      <w:szCs w:val="24"/>
      <w:lang w:val="en-GB" w:eastAsia="en-GB"/>
    </w:rPr>
  </w:style>
  <w:style w:type="paragraph" w:customStyle="1" w:styleId="normal0020table">
    <w:name w:val="normal_0020table"/>
    <w:basedOn w:val="Normal"/>
    <w:rsid w:val="00A045CF"/>
    <w:pPr>
      <w:widowControl/>
      <w:spacing w:after="0" w:line="240" w:lineRule="auto"/>
    </w:pPr>
    <w:rPr>
      <w:rFonts w:ascii="Times New Roman" w:hAnsi="Times New Roman" w:cs="Times New Roman"/>
      <w:szCs w:val="24"/>
      <w:lang w:val="en-GB" w:eastAsia="en-GB"/>
    </w:rPr>
  </w:style>
  <w:style w:type="character" w:customStyle="1" w:styleId="normal0020tablechar">
    <w:name w:val="normal_0020table__char"/>
    <w:basedOn w:val="DefaultParagraphFont"/>
    <w:rsid w:val="00A045CF"/>
  </w:style>
  <w:style w:type="character" w:customStyle="1" w:styleId="st">
    <w:name w:val="st"/>
    <w:basedOn w:val="DefaultParagraphFont"/>
    <w:rsid w:val="00A045CF"/>
  </w:style>
  <w:style w:type="character" w:customStyle="1" w:styleId="BodytextChar0">
    <w:name w:val="Body text Char"/>
    <w:link w:val="BodyText10"/>
    <w:locked/>
    <w:rsid w:val="00E92913"/>
    <w:rPr>
      <w:rFonts w:ascii="Times" w:eastAsia="Times New Roman" w:hAnsi="Times" w:cs="Times New Roman"/>
      <w:szCs w:val="20"/>
    </w:rPr>
  </w:style>
  <w:style w:type="character" w:styleId="UnresolvedMention">
    <w:name w:val="Unresolved Mention"/>
    <w:basedOn w:val="DefaultParagraphFont"/>
    <w:uiPriority w:val="99"/>
    <w:semiHidden/>
    <w:unhideWhenUsed/>
    <w:rsid w:val="00805BF0"/>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4771">
      <w:bodyDiv w:val="1"/>
      <w:marLeft w:val="0"/>
      <w:marRight w:val="0"/>
      <w:marTop w:val="0"/>
      <w:marBottom w:val="0"/>
      <w:divBdr>
        <w:top w:val="none" w:sz="0" w:space="0" w:color="auto"/>
        <w:left w:val="none" w:sz="0" w:space="0" w:color="auto"/>
        <w:bottom w:val="none" w:sz="0" w:space="0" w:color="auto"/>
        <w:right w:val="none" w:sz="0" w:space="0" w:color="auto"/>
      </w:divBdr>
    </w:div>
    <w:div w:id="111217459">
      <w:bodyDiv w:val="1"/>
      <w:marLeft w:val="0"/>
      <w:marRight w:val="0"/>
      <w:marTop w:val="0"/>
      <w:marBottom w:val="0"/>
      <w:divBdr>
        <w:top w:val="none" w:sz="0" w:space="0" w:color="auto"/>
        <w:left w:val="none" w:sz="0" w:space="0" w:color="auto"/>
        <w:bottom w:val="none" w:sz="0" w:space="0" w:color="auto"/>
        <w:right w:val="none" w:sz="0" w:space="0" w:color="auto"/>
      </w:divBdr>
    </w:div>
    <w:div w:id="122117660">
      <w:bodyDiv w:val="1"/>
      <w:marLeft w:val="0"/>
      <w:marRight w:val="0"/>
      <w:marTop w:val="0"/>
      <w:marBottom w:val="0"/>
      <w:divBdr>
        <w:top w:val="none" w:sz="0" w:space="0" w:color="auto"/>
        <w:left w:val="none" w:sz="0" w:space="0" w:color="auto"/>
        <w:bottom w:val="none" w:sz="0" w:space="0" w:color="auto"/>
        <w:right w:val="none" w:sz="0" w:space="0" w:color="auto"/>
      </w:divBdr>
    </w:div>
    <w:div w:id="164395654">
      <w:bodyDiv w:val="1"/>
      <w:marLeft w:val="0"/>
      <w:marRight w:val="0"/>
      <w:marTop w:val="0"/>
      <w:marBottom w:val="0"/>
      <w:divBdr>
        <w:top w:val="none" w:sz="0" w:space="0" w:color="auto"/>
        <w:left w:val="none" w:sz="0" w:space="0" w:color="auto"/>
        <w:bottom w:val="none" w:sz="0" w:space="0" w:color="auto"/>
        <w:right w:val="none" w:sz="0" w:space="0" w:color="auto"/>
      </w:divBdr>
    </w:div>
    <w:div w:id="191461264">
      <w:bodyDiv w:val="1"/>
      <w:marLeft w:val="0"/>
      <w:marRight w:val="0"/>
      <w:marTop w:val="0"/>
      <w:marBottom w:val="0"/>
      <w:divBdr>
        <w:top w:val="none" w:sz="0" w:space="0" w:color="auto"/>
        <w:left w:val="none" w:sz="0" w:space="0" w:color="auto"/>
        <w:bottom w:val="none" w:sz="0" w:space="0" w:color="auto"/>
        <w:right w:val="none" w:sz="0" w:space="0" w:color="auto"/>
      </w:divBdr>
    </w:div>
    <w:div w:id="312413558">
      <w:bodyDiv w:val="1"/>
      <w:marLeft w:val="0"/>
      <w:marRight w:val="0"/>
      <w:marTop w:val="0"/>
      <w:marBottom w:val="0"/>
      <w:divBdr>
        <w:top w:val="none" w:sz="0" w:space="0" w:color="auto"/>
        <w:left w:val="none" w:sz="0" w:space="0" w:color="auto"/>
        <w:bottom w:val="none" w:sz="0" w:space="0" w:color="auto"/>
        <w:right w:val="none" w:sz="0" w:space="0" w:color="auto"/>
      </w:divBdr>
    </w:div>
    <w:div w:id="358897488">
      <w:bodyDiv w:val="1"/>
      <w:marLeft w:val="0"/>
      <w:marRight w:val="0"/>
      <w:marTop w:val="0"/>
      <w:marBottom w:val="0"/>
      <w:divBdr>
        <w:top w:val="none" w:sz="0" w:space="0" w:color="auto"/>
        <w:left w:val="none" w:sz="0" w:space="0" w:color="auto"/>
        <w:bottom w:val="none" w:sz="0" w:space="0" w:color="auto"/>
        <w:right w:val="none" w:sz="0" w:space="0" w:color="auto"/>
      </w:divBdr>
    </w:div>
    <w:div w:id="359361930">
      <w:bodyDiv w:val="1"/>
      <w:marLeft w:val="0"/>
      <w:marRight w:val="0"/>
      <w:marTop w:val="0"/>
      <w:marBottom w:val="0"/>
      <w:divBdr>
        <w:top w:val="none" w:sz="0" w:space="0" w:color="auto"/>
        <w:left w:val="none" w:sz="0" w:space="0" w:color="auto"/>
        <w:bottom w:val="none" w:sz="0" w:space="0" w:color="auto"/>
        <w:right w:val="none" w:sz="0" w:space="0" w:color="auto"/>
      </w:divBdr>
    </w:div>
    <w:div w:id="394622846">
      <w:bodyDiv w:val="1"/>
      <w:marLeft w:val="0"/>
      <w:marRight w:val="0"/>
      <w:marTop w:val="0"/>
      <w:marBottom w:val="0"/>
      <w:divBdr>
        <w:top w:val="none" w:sz="0" w:space="0" w:color="auto"/>
        <w:left w:val="none" w:sz="0" w:space="0" w:color="auto"/>
        <w:bottom w:val="none" w:sz="0" w:space="0" w:color="auto"/>
        <w:right w:val="none" w:sz="0" w:space="0" w:color="auto"/>
      </w:divBdr>
    </w:div>
    <w:div w:id="512695171">
      <w:bodyDiv w:val="1"/>
      <w:marLeft w:val="0"/>
      <w:marRight w:val="0"/>
      <w:marTop w:val="0"/>
      <w:marBottom w:val="0"/>
      <w:divBdr>
        <w:top w:val="none" w:sz="0" w:space="0" w:color="auto"/>
        <w:left w:val="none" w:sz="0" w:space="0" w:color="auto"/>
        <w:bottom w:val="none" w:sz="0" w:space="0" w:color="auto"/>
        <w:right w:val="none" w:sz="0" w:space="0" w:color="auto"/>
      </w:divBdr>
    </w:div>
    <w:div w:id="589000449">
      <w:bodyDiv w:val="1"/>
      <w:marLeft w:val="0"/>
      <w:marRight w:val="0"/>
      <w:marTop w:val="0"/>
      <w:marBottom w:val="0"/>
      <w:divBdr>
        <w:top w:val="none" w:sz="0" w:space="0" w:color="auto"/>
        <w:left w:val="none" w:sz="0" w:space="0" w:color="auto"/>
        <w:bottom w:val="none" w:sz="0" w:space="0" w:color="auto"/>
        <w:right w:val="none" w:sz="0" w:space="0" w:color="auto"/>
      </w:divBdr>
    </w:div>
    <w:div w:id="739711098">
      <w:bodyDiv w:val="1"/>
      <w:marLeft w:val="0"/>
      <w:marRight w:val="0"/>
      <w:marTop w:val="0"/>
      <w:marBottom w:val="0"/>
      <w:divBdr>
        <w:top w:val="none" w:sz="0" w:space="0" w:color="auto"/>
        <w:left w:val="none" w:sz="0" w:space="0" w:color="auto"/>
        <w:bottom w:val="none" w:sz="0" w:space="0" w:color="auto"/>
        <w:right w:val="none" w:sz="0" w:space="0" w:color="auto"/>
      </w:divBdr>
    </w:div>
    <w:div w:id="806749114">
      <w:bodyDiv w:val="1"/>
      <w:marLeft w:val="0"/>
      <w:marRight w:val="0"/>
      <w:marTop w:val="0"/>
      <w:marBottom w:val="0"/>
      <w:divBdr>
        <w:top w:val="none" w:sz="0" w:space="0" w:color="auto"/>
        <w:left w:val="none" w:sz="0" w:space="0" w:color="auto"/>
        <w:bottom w:val="none" w:sz="0" w:space="0" w:color="auto"/>
        <w:right w:val="none" w:sz="0" w:space="0" w:color="auto"/>
      </w:divBdr>
    </w:div>
    <w:div w:id="827289090">
      <w:bodyDiv w:val="1"/>
      <w:marLeft w:val="0"/>
      <w:marRight w:val="0"/>
      <w:marTop w:val="0"/>
      <w:marBottom w:val="0"/>
      <w:divBdr>
        <w:top w:val="none" w:sz="0" w:space="0" w:color="auto"/>
        <w:left w:val="none" w:sz="0" w:space="0" w:color="auto"/>
        <w:bottom w:val="none" w:sz="0" w:space="0" w:color="auto"/>
        <w:right w:val="none" w:sz="0" w:space="0" w:color="auto"/>
      </w:divBdr>
    </w:div>
    <w:div w:id="852375123">
      <w:bodyDiv w:val="1"/>
      <w:marLeft w:val="0"/>
      <w:marRight w:val="0"/>
      <w:marTop w:val="0"/>
      <w:marBottom w:val="0"/>
      <w:divBdr>
        <w:top w:val="none" w:sz="0" w:space="0" w:color="auto"/>
        <w:left w:val="none" w:sz="0" w:space="0" w:color="auto"/>
        <w:bottom w:val="none" w:sz="0" w:space="0" w:color="auto"/>
        <w:right w:val="none" w:sz="0" w:space="0" w:color="auto"/>
      </w:divBdr>
    </w:div>
    <w:div w:id="898252462">
      <w:bodyDiv w:val="1"/>
      <w:marLeft w:val="0"/>
      <w:marRight w:val="0"/>
      <w:marTop w:val="0"/>
      <w:marBottom w:val="0"/>
      <w:divBdr>
        <w:top w:val="none" w:sz="0" w:space="0" w:color="auto"/>
        <w:left w:val="none" w:sz="0" w:space="0" w:color="auto"/>
        <w:bottom w:val="none" w:sz="0" w:space="0" w:color="auto"/>
        <w:right w:val="none" w:sz="0" w:space="0" w:color="auto"/>
      </w:divBdr>
    </w:div>
    <w:div w:id="952593179">
      <w:bodyDiv w:val="1"/>
      <w:marLeft w:val="0"/>
      <w:marRight w:val="0"/>
      <w:marTop w:val="0"/>
      <w:marBottom w:val="0"/>
      <w:divBdr>
        <w:top w:val="none" w:sz="0" w:space="0" w:color="auto"/>
        <w:left w:val="none" w:sz="0" w:space="0" w:color="auto"/>
        <w:bottom w:val="none" w:sz="0" w:space="0" w:color="auto"/>
        <w:right w:val="none" w:sz="0" w:space="0" w:color="auto"/>
      </w:divBdr>
    </w:div>
    <w:div w:id="958341880">
      <w:bodyDiv w:val="1"/>
      <w:marLeft w:val="0"/>
      <w:marRight w:val="0"/>
      <w:marTop w:val="0"/>
      <w:marBottom w:val="0"/>
      <w:divBdr>
        <w:top w:val="none" w:sz="0" w:space="0" w:color="auto"/>
        <w:left w:val="none" w:sz="0" w:space="0" w:color="auto"/>
        <w:bottom w:val="none" w:sz="0" w:space="0" w:color="auto"/>
        <w:right w:val="none" w:sz="0" w:space="0" w:color="auto"/>
      </w:divBdr>
    </w:div>
    <w:div w:id="976496499">
      <w:bodyDiv w:val="1"/>
      <w:marLeft w:val="0"/>
      <w:marRight w:val="0"/>
      <w:marTop w:val="0"/>
      <w:marBottom w:val="0"/>
      <w:divBdr>
        <w:top w:val="none" w:sz="0" w:space="0" w:color="auto"/>
        <w:left w:val="none" w:sz="0" w:space="0" w:color="auto"/>
        <w:bottom w:val="none" w:sz="0" w:space="0" w:color="auto"/>
        <w:right w:val="none" w:sz="0" w:space="0" w:color="auto"/>
      </w:divBdr>
    </w:div>
    <w:div w:id="1107892301">
      <w:bodyDiv w:val="1"/>
      <w:marLeft w:val="0"/>
      <w:marRight w:val="0"/>
      <w:marTop w:val="0"/>
      <w:marBottom w:val="0"/>
      <w:divBdr>
        <w:top w:val="none" w:sz="0" w:space="0" w:color="auto"/>
        <w:left w:val="none" w:sz="0" w:space="0" w:color="auto"/>
        <w:bottom w:val="none" w:sz="0" w:space="0" w:color="auto"/>
        <w:right w:val="none" w:sz="0" w:space="0" w:color="auto"/>
      </w:divBdr>
    </w:div>
    <w:div w:id="1111434564">
      <w:bodyDiv w:val="1"/>
      <w:marLeft w:val="0"/>
      <w:marRight w:val="0"/>
      <w:marTop w:val="0"/>
      <w:marBottom w:val="0"/>
      <w:divBdr>
        <w:top w:val="none" w:sz="0" w:space="0" w:color="auto"/>
        <w:left w:val="none" w:sz="0" w:space="0" w:color="auto"/>
        <w:bottom w:val="none" w:sz="0" w:space="0" w:color="auto"/>
        <w:right w:val="none" w:sz="0" w:space="0" w:color="auto"/>
      </w:divBdr>
    </w:div>
    <w:div w:id="1152527792">
      <w:bodyDiv w:val="1"/>
      <w:marLeft w:val="0"/>
      <w:marRight w:val="0"/>
      <w:marTop w:val="0"/>
      <w:marBottom w:val="0"/>
      <w:divBdr>
        <w:top w:val="none" w:sz="0" w:space="0" w:color="auto"/>
        <w:left w:val="none" w:sz="0" w:space="0" w:color="auto"/>
        <w:bottom w:val="none" w:sz="0" w:space="0" w:color="auto"/>
        <w:right w:val="none" w:sz="0" w:space="0" w:color="auto"/>
      </w:divBdr>
    </w:div>
    <w:div w:id="1182353503">
      <w:bodyDiv w:val="1"/>
      <w:marLeft w:val="0"/>
      <w:marRight w:val="0"/>
      <w:marTop w:val="0"/>
      <w:marBottom w:val="0"/>
      <w:divBdr>
        <w:top w:val="none" w:sz="0" w:space="0" w:color="auto"/>
        <w:left w:val="none" w:sz="0" w:space="0" w:color="auto"/>
        <w:bottom w:val="none" w:sz="0" w:space="0" w:color="auto"/>
        <w:right w:val="none" w:sz="0" w:space="0" w:color="auto"/>
      </w:divBdr>
    </w:div>
    <w:div w:id="1227182791">
      <w:bodyDiv w:val="1"/>
      <w:marLeft w:val="0"/>
      <w:marRight w:val="0"/>
      <w:marTop w:val="0"/>
      <w:marBottom w:val="0"/>
      <w:divBdr>
        <w:top w:val="none" w:sz="0" w:space="0" w:color="auto"/>
        <w:left w:val="none" w:sz="0" w:space="0" w:color="auto"/>
        <w:bottom w:val="none" w:sz="0" w:space="0" w:color="auto"/>
        <w:right w:val="none" w:sz="0" w:space="0" w:color="auto"/>
      </w:divBdr>
    </w:div>
    <w:div w:id="1231190448">
      <w:bodyDiv w:val="1"/>
      <w:marLeft w:val="0"/>
      <w:marRight w:val="0"/>
      <w:marTop w:val="0"/>
      <w:marBottom w:val="0"/>
      <w:divBdr>
        <w:top w:val="none" w:sz="0" w:space="0" w:color="auto"/>
        <w:left w:val="none" w:sz="0" w:space="0" w:color="auto"/>
        <w:bottom w:val="none" w:sz="0" w:space="0" w:color="auto"/>
        <w:right w:val="none" w:sz="0" w:space="0" w:color="auto"/>
      </w:divBdr>
    </w:div>
    <w:div w:id="1244484510">
      <w:bodyDiv w:val="1"/>
      <w:marLeft w:val="0"/>
      <w:marRight w:val="0"/>
      <w:marTop w:val="0"/>
      <w:marBottom w:val="0"/>
      <w:divBdr>
        <w:top w:val="none" w:sz="0" w:space="0" w:color="auto"/>
        <w:left w:val="none" w:sz="0" w:space="0" w:color="auto"/>
        <w:bottom w:val="none" w:sz="0" w:space="0" w:color="auto"/>
        <w:right w:val="none" w:sz="0" w:space="0" w:color="auto"/>
      </w:divBdr>
    </w:div>
    <w:div w:id="1279944934">
      <w:bodyDiv w:val="1"/>
      <w:marLeft w:val="0"/>
      <w:marRight w:val="0"/>
      <w:marTop w:val="0"/>
      <w:marBottom w:val="0"/>
      <w:divBdr>
        <w:top w:val="none" w:sz="0" w:space="0" w:color="auto"/>
        <w:left w:val="none" w:sz="0" w:space="0" w:color="auto"/>
        <w:bottom w:val="none" w:sz="0" w:space="0" w:color="auto"/>
        <w:right w:val="none" w:sz="0" w:space="0" w:color="auto"/>
      </w:divBdr>
    </w:div>
    <w:div w:id="1351954003">
      <w:bodyDiv w:val="1"/>
      <w:marLeft w:val="0"/>
      <w:marRight w:val="0"/>
      <w:marTop w:val="0"/>
      <w:marBottom w:val="0"/>
      <w:divBdr>
        <w:top w:val="none" w:sz="0" w:space="0" w:color="auto"/>
        <w:left w:val="none" w:sz="0" w:space="0" w:color="auto"/>
        <w:bottom w:val="none" w:sz="0" w:space="0" w:color="auto"/>
        <w:right w:val="none" w:sz="0" w:space="0" w:color="auto"/>
      </w:divBdr>
    </w:div>
    <w:div w:id="1393698875">
      <w:bodyDiv w:val="1"/>
      <w:marLeft w:val="0"/>
      <w:marRight w:val="0"/>
      <w:marTop w:val="0"/>
      <w:marBottom w:val="0"/>
      <w:divBdr>
        <w:top w:val="none" w:sz="0" w:space="0" w:color="auto"/>
        <w:left w:val="none" w:sz="0" w:space="0" w:color="auto"/>
        <w:bottom w:val="none" w:sz="0" w:space="0" w:color="auto"/>
        <w:right w:val="none" w:sz="0" w:space="0" w:color="auto"/>
      </w:divBdr>
    </w:div>
    <w:div w:id="1487546561">
      <w:bodyDiv w:val="1"/>
      <w:marLeft w:val="0"/>
      <w:marRight w:val="0"/>
      <w:marTop w:val="0"/>
      <w:marBottom w:val="0"/>
      <w:divBdr>
        <w:top w:val="none" w:sz="0" w:space="0" w:color="auto"/>
        <w:left w:val="none" w:sz="0" w:space="0" w:color="auto"/>
        <w:bottom w:val="none" w:sz="0" w:space="0" w:color="auto"/>
        <w:right w:val="none" w:sz="0" w:space="0" w:color="auto"/>
      </w:divBdr>
    </w:div>
    <w:div w:id="1558466872">
      <w:bodyDiv w:val="1"/>
      <w:marLeft w:val="0"/>
      <w:marRight w:val="0"/>
      <w:marTop w:val="0"/>
      <w:marBottom w:val="0"/>
      <w:divBdr>
        <w:top w:val="none" w:sz="0" w:space="0" w:color="auto"/>
        <w:left w:val="none" w:sz="0" w:space="0" w:color="auto"/>
        <w:bottom w:val="none" w:sz="0" w:space="0" w:color="auto"/>
        <w:right w:val="none" w:sz="0" w:space="0" w:color="auto"/>
      </w:divBdr>
    </w:div>
    <w:div w:id="1615476165">
      <w:bodyDiv w:val="1"/>
      <w:marLeft w:val="0"/>
      <w:marRight w:val="0"/>
      <w:marTop w:val="0"/>
      <w:marBottom w:val="0"/>
      <w:divBdr>
        <w:top w:val="none" w:sz="0" w:space="0" w:color="auto"/>
        <w:left w:val="none" w:sz="0" w:space="0" w:color="auto"/>
        <w:bottom w:val="none" w:sz="0" w:space="0" w:color="auto"/>
        <w:right w:val="none" w:sz="0" w:space="0" w:color="auto"/>
      </w:divBdr>
    </w:div>
    <w:div w:id="1688217209">
      <w:bodyDiv w:val="1"/>
      <w:marLeft w:val="0"/>
      <w:marRight w:val="0"/>
      <w:marTop w:val="0"/>
      <w:marBottom w:val="0"/>
      <w:divBdr>
        <w:top w:val="none" w:sz="0" w:space="0" w:color="auto"/>
        <w:left w:val="none" w:sz="0" w:space="0" w:color="auto"/>
        <w:bottom w:val="none" w:sz="0" w:space="0" w:color="auto"/>
        <w:right w:val="none" w:sz="0" w:space="0" w:color="auto"/>
      </w:divBdr>
    </w:div>
    <w:div w:id="1745759175">
      <w:bodyDiv w:val="1"/>
      <w:marLeft w:val="0"/>
      <w:marRight w:val="0"/>
      <w:marTop w:val="0"/>
      <w:marBottom w:val="0"/>
      <w:divBdr>
        <w:top w:val="none" w:sz="0" w:space="0" w:color="auto"/>
        <w:left w:val="none" w:sz="0" w:space="0" w:color="auto"/>
        <w:bottom w:val="none" w:sz="0" w:space="0" w:color="auto"/>
        <w:right w:val="none" w:sz="0" w:space="0" w:color="auto"/>
      </w:divBdr>
    </w:div>
    <w:div w:id="1749887216">
      <w:bodyDiv w:val="1"/>
      <w:marLeft w:val="0"/>
      <w:marRight w:val="0"/>
      <w:marTop w:val="0"/>
      <w:marBottom w:val="0"/>
      <w:divBdr>
        <w:top w:val="none" w:sz="0" w:space="0" w:color="auto"/>
        <w:left w:val="none" w:sz="0" w:space="0" w:color="auto"/>
        <w:bottom w:val="none" w:sz="0" w:space="0" w:color="auto"/>
        <w:right w:val="none" w:sz="0" w:space="0" w:color="auto"/>
      </w:divBdr>
    </w:div>
    <w:div w:id="1757362631">
      <w:bodyDiv w:val="1"/>
      <w:marLeft w:val="0"/>
      <w:marRight w:val="0"/>
      <w:marTop w:val="0"/>
      <w:marBottom w:val="0"/>
      <w:divBdr>
        <w:top w:val="none" w:sz="0" w:space="0" w:color="auto"/>
        <w:left w:val="none" w:sz="0" w:space="0" w:color="auto"/>
        <w:bottom w:val="none" w:sz="0" w:space="0" w:color="auto"/>
        <w:right w:val="none" w:sz="0" w:space="0" w:color="auto"/>
      </w:divBdr>
    </w:div>
    <w:div w:id="1783183677">
      <w:bodyDiv w:val="1"/>
      <w:marLeft w:val="0"/>
      <w:marRight w:val="0"/>
      <w:marTop w:val="0"/>
      <w:marBottom w:val="0"/>
      <w:divBdr>
        <w:top w:val="none" w:sz="0" w:space="0" w:color="auto"/>
        <w:left w:val="none" w:sz="0" w:space="0" w:color="auto"/>
        <w:bottom w:val="none" w:sz="0" w:space="0" w:color="auto"/>
        <w:right w:val="none" w:sz="0" w:space="0" w:color="auto"/>
      </w:divBdr>
    </w:div>
    <w:div w:id="1792943044">
      <w:bodyDiv w:val="1"/>
      <w:marLeft w:val="0"/>
      <w:marRight w:val="0"/>
      <w:marTop w:val="0"/>
      <w:marBottom w:val="0"/>
      <w:divBdr>
        <w:top w:val="none" w:sz="0" w:space="0" w:color="auto"/>
        <w:left w:val="none" w:sz="0" w:space="0" w:color="auto"/>
        <w:bottom w:val="none" w:sz="0" w:space="0" w:color="auto"/>
        <w:right w:val="none" w:sz="0" w:space="0" w:color="auto"/>
      </w:divBdr>
    </w:div>
    <w:div w:id="1835803799">
      <w:bodyDiv w:val="1"/>
      <w:marLeft w:val="0"/>
      <w:marRight w:val="0"/>
      <w:marTop w:val="0"/>
      <w:marBottom w:val="0"/>
      <w:divBdr>
        <w:top w:val="none" w:sz="0" w:space="0" w:color="auto"/>
        <w:left w:val="none" w:sz="0" w:space="0" w:color="auto"/>
        <w:bottom w:val="none" w:sz="0" w:space="0" w:color="auto"/>
        <w:right w:val="none" w:sz="0" w:space="0" w:color="auto"/>
      </w:divBdr>
    </w:div>
    <w:div w:id="1895660733">
      <w:bodyDiv w:val="1"/>
      <w:marLeft w:val="0"/>
      <w:marRight w:val="0"/>
      <w:marTop w:val="0"/>
      <w:marBottom w:val="0"/>
      <w:divBdr>
        <w:top w:val="none" w:sz="0" w:space="0" w:color="auto"/>
        <w:left w:val="none" w:sz="0" w:space="0" w:color="auto"/>
        <w:bottom w:val="none" w:sz="0" w:space="0" w:color="auto"/>
        <w:right w:val="none" w:sz="0" w:space="0" w:color="auto"/>
      </w:divBdr>
    </w:div>
    <w:div w:id="1979798777">
      <w:bodyDiv w:val="1"/>
      <w:marLeft w:val="0"/>
      <w:marRight w:val="0"/>
      <w:marTop w:val="0"/>
      <w:marBottom w:val="0"/>
      <w:divBdr>
        <w:top w:val="none" w:sz="0" w:space="0" w:color="auto"/>
        <w:left w:val="none" w:sz="0" w:space="0" w:color="auto"/>
        <w:bottom w:val="none" w:sz="0" w:space="0" w:color="auto"/>
        <w:right w:val="none" w:sz="0" w:space="0" w:color="auto"/>
      </w:divBdr>
    </w:div>
    <w:div w:id="2084987755">
      <w:bodyDiv w:val="1"/>
      <w:marLeft w:val="0"/>
      <w:marRight w:val="0"/>
      <w:marTop w:val="0"/>
      <w:marBottom w:val="0"/>
      <w:divBdr>
        <w:top w:val="none" w:sz="0" w:space="0" w:color="auto"/>
        <w:left w:val="none" w:sz="0" w:space="0" w:color="auto"/>
        <w:bottom w:val="none" w:sz="0" w:space="0" w:color="auto"/>
        <w:right w:val="none" w:sz="0" w:space="0" w:color="auto"/>
      </w:divBdr>
    </w:div>
    <w:div w:id="212673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CCF68-1D7B-402F-B26B-F75A0E155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Microsoft Word - MLESHandbook2012-13</vt:lpstr>
    </vt:vector>
  </TitlesOfParts>
  <Company>University of Birmingham</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MLESHandbook2012-13</dc:title>
  <dc:creator>rowet</dc:creator>
  <cp:lastModifiedBy>Nicola Hickman (Arts and Law)</cp:lastModifiedBy>
  <cp:revision>8</cp:revision>
  <cp:lastPrinted>2015-09-15T08:16:00Z</cp:lastPrinted>
  <dcterms:created xsi:type="dcterms:W3CDTF">2023-02-13T10:46:00Z</dcterms:created>
  <dcterms:modified xsi:type="dcterms:W3CDTF">2024-10-25T10:40:00Z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2012-10-22T00:00:00Z</vt:filetime>
  </property>
  <property fmtid="{D5CDD505-2E9C-101B-9397-08002B2CF9AE}" pid="3" name="LastSaved">
    <vt:filetime>2013-05-08T00:00:00Z</vt:filetime>
  </property>
</Properties>
</file>