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7A494" w14:textId="1C0ABFD9" w:rsidR="001A768A" w:rsidRDefault="007A7699" w:rsidP="0085726D">
      <w:r>
        <w:rPr>
          <w:noProof/>
        </w:rPr>
        <w:drawing>
          <wp:inline distT="0" distB="0" distL="0" distR="0" wp14:anchorId="636E9F21" wp14:editId="53938E93">
            <wp:extent cx="2367280" cy="590550"/>
            <wp:effectExtent l="0" t="0" r="0" b="0"/>
            <wp:docPr id="329394129" name="Picture 1" descr="University of Birm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367280" cy="590550"/>
                    </a:xfrm>
                    <a:prstGeom prst="rect">
                      <a:avLst/>
                    </a:prstGeom>
                  </pic:spPr>
                </pic:pic>
              </a:graphicData>
            </a:graphic>
          </wp:inline>
        </w:drawing>
      </w:r>
    </w:p>
    <w:p w14:paraId="2996B374" w14:textId="4F1E955B" w:rsidR="000F4B5F" w:rsidRPr="00F777A6" w:rsidRDefault="000F4B5F" w:rsidP="000F4B5F">
      <w:pPr>
        <w:rPr>
          <w:rFonts w:ascii="Times New Roman" w:eastAsiaTheme="majorEastAsia" w:hAnsi="Times New Roman" w:cs="Times New Roman"/>
          <w:b/>
          <w:bCs/>
          <w:sz w:val="32"/>
          <w:szCs w:val="32"/>
        </w:rPr>
      </w:pPr>
      <w:r w:rsidRPr="00F777A6">
        <w:rPr>
          <w:rFonts w:ascii="Times New Roman" w:eastAsiaTheme="majorEastAsia" w:hAnsi="Times New Roman" w:cs="Times New Roman"/>
          <w:b/>
          <w:bCs/>
          <w:sz w:val="32"/>
          <w:szCs w:val="32"/>
        </w:rPr>
        <w:t>Evidence-based approaches to addressing issues of teacher recruitment and retention</w:t>
      </w:r>
    </w:p>
    <w:p w14:paraId="156F2011" w14:textId="77777777" w:rsidR="000F4B5F" w:rsidRPr="001C6E61" w:rsidRDefault="000F4B5F" w:rsidP="000F4B5F">
      <w:pPr>
        <w:rPr>
          <w:lang w:val="en-GB"/>
        </w:rPr>
        <w:sectPr w:rsidR="000F4B5F" w:rsidRPr="001C6E61" w:rsidSect="000F4B5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08" w:footer="708" w:gutter="0"/>
          <w:cols w:space="708"/>
          <w:titlePg/>
          <w:docGrid w:linePitch="360"/>
        </w:sectPr>
      </w:pPr>
    </w:p>
    <w:p w14:paraId="632DE51F" w14:textId="77777777" w:rsidR="000F4B5F" w:rsidRDefault="000F4B5F" w:rsidP="000F4B5F">
      <w:pPr>
        <w:pStyle w:val="Heading2"/>
        <w:rPr>
          <w:rFonts w:ascii="Times New Roman" w:hAnsi="Times New Roman" w:cs="Times New Roman"/>
          <w:sz w:val="24"/>
          <w:szCs w:val="24"/>
        </w:rPr>
      </w:pPr>
      <w:r w:rsidRPr="00BB1864">
        <w:rPr>
          <w:rFonts w:ascii="Times New Roman" w:hAnsi="Times New Roman" w:cs="Times New Roman"/>
          <w:sz w:val="24"/>
          <w:szCs w:val="24"/>
        </w:rPr>
        <w:t>Executive summary</w:t>
      </w:r>
    </w:p>
    <w:p w14:paraId="72BBB1E5" w14:textId="77777777" w:rsidR="000F4B5F" w:rsidRPr="00F777A6" w:rsidRDefault="000F4B5F" w:rsidP="000F4B5F">
      <w:pPr>
        <w:rPr>
          <w:sz w:val="21"/>
          <w:szCs w:val="21"/>
        </w:rPr>
      </w:pPr>
      <w:r w:rsidRPr="00F777A6">
        <w:rPr>
          <w:sz w:val="21"/>
          <w:szCs w:val="21"/>
        </w:rPr>
        <w:t xml:space="preserve">The teacher supply “crisis” has plagued our education system for many decades. Successive governments have invested a substantial amount in solving the problem. The problem persists. One of the reasons for this is that current policies are not addressing the right issue. </w:t>
      </w:r>
    </w:p>
    <w:p w14:paraId="25A4A404" w14:textId="77777777" w:rsidR="000F4B5F" w:rsidRDefault="000F4B5F" w:rsidP="000F4B5F">
      <w:pPr>
        <w:pStyle w:val="NormalWeb"/>
        <w:shd w:val="clear" w:color="auto" w:fill="FFFFFF"/>
        <w:spacing w:before="0" w:beforeAutospacing="0" w:after="0" w:afterAutospacing="0"/>
        <w:rPr>
          <w:rFonts w:ascii="Arial" w:eastAsiaTheme="minorHAnsi" w:hAnsi="Arial" w:cstheme="minorBidi"/>
          <w:kern w:val="2"/>
          <w:sz w:val="21"/>
          <w:szCs w:val="21"/>
          <w:lang w:val="en-CA" w:eastAsia="en-US"/>
          <w14:ligatures w14:val="standardContextual"/>
        </w:rPr>
      </w:pPr>
      <w:r w:rsidRPr="00F777A6">
        <w:rPr>
          <w:rFonts w:ascii="Arial" w:eastAsiaTheme="minorHAnsi" w:hAnsi="Arial" w:cstheme="minorBidi"/>
          <w:kern w:val="2"/>
          <w:sz w:val="21"/>
          <w:szCs w:val="21"/>
          <w:lang w:val="en-CA" w:eastAsia="en-US"/>
          <w14:ligatures w14:val="standardContextual"/>
        </w:rPr>
        <w:t xml:space="preserve">The issue is not a shortage of people interested in teaching. There are more applicants to initial teacher training than there are places available. </w:t>
      </w:r>
      <w:r w:rsidRPr="00F777A6">
        <w:rPr>
          <w:rFonts w:ascii="Arial" w:eastAsiaTheme="minorHAnsi" w:hAnsi="Arial" w:cstheme="minorBidi"/>
          <w:b/>
          <w:bCs/>
          <w:kern w:val="2"/>
          <w:sz w:val="21"/>
          <w:szCs w:val="21"/>
          <w:lang w:val="en-CA" w:eastAsia="en-US"/>
          <w14:ligatures w14:val="standardContextual"/>
        </w:rPr>
        <w:t>In the 2023/24 cycle, only 50% of applicants were offered a place.</w:t>
      </w:r>
      <w:r w:rsidRPr="00F777A6">
        <w:rPr>
          <w:rFonts w:ascii="Arial" w:eastAsiaTheme="minorHAnsi" w:hAnsi="Arial" w:cstheme="minorBidi"/>
          <w:kern w:val="2"/>
          <w:sz w:val="21"/>
          <w:szCs w:val="21"/>
          <w:lang w:val="en-CA" w:eastAsia="en-US"/>
          <w14:ligatures w14:val="standardContextual"/>
        </w:rPr>
        <w:t xml:space="preserve"> Although the number of applicants had increased, the number accepted had not. </w:t>
      </w:r>
      <w:r>
        <w:rPr>
          <w:rFonts w:ascii="Arial" w:eastAsiaTheme="minorHAnsi" w:hAnsi="Arial" w:cstheme="minorBidi"/>
          <w:kern w:val="2"/>
          <w:sz w:val="21"/>
          <w:szCs w:val="21"/>
          <w:lang w:val="en-CA" w:eastAsia="en-US"/>
          <w14:ligatures w14:val="standardContextual"/>
        </w:rPr>
        <w:t>A</w:t>
      </w:r>
      <w:r w:rsidRPr="00F777A6">
        <w:rPr>
          <w:rFonts w:ascii="Arial" w:eastAsiaTheme="minorHAnsi" w:hAnsi="Arial" w:cstheme="minorBidi"/>
          <w:kern w:val="2"/>
          <w:sz w:val="21"/>
          <w:szCs w:val="21"/>
          <w:lang w:val="en-CA" w:eastAsia="en-US"/>
          <w14:ligatures w14:val="standardContextual"/>
        </w:rPr>
        <w:t xml:space="preserve">ttracting more people into teaching is only one part of the solution. </w:t>
      </w:r>
    </w:p>
    <w:p w14:paraId="3834F0D1" w14:textId="77777777" w:rsidR="000F4B5F" w:rsidRDefault="000F4B5F" w:rsidP="000F4B5F">
      <w:pPr>
        <w:pStyle w:val="NormalWeb"/>
        <w:shd w:val="clear" w:color="auto" w:fill="FFFFFF"/>
        <w:spacing w:before="0" w:beforeAutospacing="0" w:after="0" w:afterAutospacing="0"/>
        <w:rPr>
          <w:rFonts w:ascii="Arial" w:eastAsiaTheme="minorHAnsi" w:hAnsi="Arial" w:cstheme="minorBidi"/>
          <w:kern w:val="2"/>
          <w:sz w:val="21"/>
          <w:szCs w:val="21"/>
          <w:lang w:val="en-CA" w:eastAsia="en-US"/>
          <w14:ligatures w14:val="standardContextual"/>
        </w:rPr>
      </w:pPr>
    </w:p>
    <w:p w14:paraId="620740B7" w14:textId="77777777" w:rsidR="000F4B5F" w:rsidRPr="00F777A6" w:rsidRDefault="000F4B5F" w:rsidP="000F4B5F">
      <w:pPr>
        <w:rPr>
          <w:sz w:val="21"/>
          <w:szCs w:val="21"/>
        </w:rPr>
      </w:pPr>
      <w:r w:rsidRPr="00F777A6">
        <w:rPr>
          <w:b/>
          <w:bCs/>
          <w:sz w:val="21"/>
          <w:szCs w:val="21"/>
        </w:rPr>
        <w:t>The challenges of teacher retention</w:t>
      </w:r>
      <w:r>
        <w:rPr>
          <w:sz w:val="21"/>
          <w:szCs w:val="21"/>
        </w:rPr>
        <w:t xml:space="preserve">: </w:t>
      </w:r>
      <w:r w:rsidRPr="00F777A6">
        <w:rPr>
          <w:sz w:val="21"/>
          <w:szCs w:val="21"/>
        </w:rPr>
        <w:t xml:space="preserve">Accountability pressures and the lack of support and resources in schools are among the few things that make retention challenging. </w:t>
      </w:r>
      <w:hyperlink r:id="rId18" w:history="1">
        <w:r w:rsidRPr="00F777A6">
          <w:rPr>
            <w:sz w:val="21"/>
            <w:szCs w:val="21"/>
          </w:rPr>
          <w:t>International data</w:t>
        </w:r>
      </w:hyperlink>
      <w:r w:rsidRPr="00F777A6">
        <w:rPr>
          <w:sz w:val="21"/>
          <w:szCs w:val="21"/>
        </w:rPr>
        <w:t xml:space="preserve"> indicates that countries with chronic shortages of teachers often struggle with issues such as teacher abuse, relative low pay compared to other fields, extensive level of lesson preparation requirements, lack of resources and workplace stress. </w:t>
      </w:r>
      <w:r w:rsidRPr="00C47158">
        <w:rPr>
          <w:sz w:val="21"/>
          <w:szCs w:val="21"/>
        </w:rPr>
        <w:t>Recruiting more teachers can relieve pressure on schools, reduce workload and so aid retention.</w:t>
      </w:r>
    </w:p>
    <w:p w14:paraId="4B4A8E90" w14:textId="77777777" w:rsidR="000F4B5F" w:rsidRPr="00F777A6" w:rsidRDefault="000F4B5F" w:rsidP="000F4B5F">
      <w:pPr>
        <w:rPr>
          <w:sz w:val="21"/>
          <w:szCs w:val="21"/>
        </w:rPr>
      </w:pPr>
      <w:r w:rsidRPr="00F777A6">
        <w:rPr>
          <w:b/>
          <w:bCs/>
          <w:sz w:val="21"/>
          <w:szCs w:val="21"/>
        </w:rPr>
        <w:t>Addressing the ethnic under-representation of ethnic minority teachers:</w:t>
      </w:r>
      <w:r>
        <w:rPr>
          <w:b/>
          <w:bCs/>
          <w:sz w:val="21"/>
          <w:szCs w:val="21"/>
        </w:rPr>
        <w:t xml:space="preserve"> </w:t>
      </w:r>
      <w:r w:rsidRPr="00F777A6">
        <w:rPr>
          <w:sz w:val="21"/>
          <w:szCs w:val="21"/>
        </w:rPr>
        <w:t xml:space="preserve">In England there is a growing mismatch between the proportion of teachers and pupils of each ethnic minority group. This matters because exposure of students to a more diverse teacher workforce benefits all students (including White students), providing them with an ethnically and linguistically rich </w:t>
      </w:r>
      <w:r w:rsidRPr="00F777A6">
        <w:rPr>
          <w:sz w:val="21"/>
          <w:szCs w:val="21"/>
        </w:rPr>
        <w:t xml:space="preserve">experience, promoting social cohesion, racial understanding and tolerance. </w:t>
      </w:r>
    </w:p>
    <w:p w14:paraId="064BFB3D" w14:textId="77777777" w:rsidR="000F4B5F" w:rsidRDefault="000F4B5F" w:rsidP="000F4B5F">
      <w:pPr>
        <w:rPr>
          <w:rFonts w:ascii="Calibri" w:hAnsi="Calibri" w:cs="Calibri"/>
          <w:color w:val="222222"/>
          <w:sz w:val="22"/>
          <w:shd w:val="clear" w:color="auto" w:fill="FFFFFF"/>
        </w:rPr>
      </w:pPr>
      <w:r w:rsidRPr="00F777A6">
        <w:rPr>
          <w:sz w:val="21"/>
          <w:szCs w:val="21"/>
        </w:rPr>
        <w:t>Ethnic minority applicants are less likely to be accepted into teacher training than White applicants. They are also less likely to gain qualified teacher status and a teaching post in state-funded schools than White trainees.</w:t>
      </w:r>
    </w:p>
    <w:p w14:paraId="2BF20D3B" w14:textId="77777777" w:rsidR="000F4B5F" w:rsidRDefault="000F4B5F" w:rsidP="000F4B5F">
      <w:pPr>
        <w:pStyle w:val="Heading2"/>
        <w:rPr>
          <w:rFonts w:ascii="Times New Roman" w:hAnsi="Times New Roman" w:cs="Times New Roman"/>
          <w:sz w:val="24"/>
          <w:szCs w:val="24"/>
        </w:rPr>
      </w:pPr>
      <w:r w:rsidRPr="00BB1864">
        <w:rPr>
          <w:rFonts w:ascii="Times New Roman" w:hAnsi="Times New Roman" w:cs="Times New Roman"/>
          <w:sz w:val="24"/>
          <w:szCs w:val="24"/>
        </w:rPr>
        <w:t>Policy recommendations</w:t>
      </w:r>
    </w:p>
    <w:p w14:paraId="7FF26181" w14:textId="77777777" w:rsidR="000F4B5F" w:rsidRPr="00F777A6" w:rsidRDefault="000F4B5F" w:rsidP="000F4B5F">
      <w:pPr>
        <w:rPr>
          <w:b/>
          <w:bCs/>
          <w:sz w:val="21"/>
          <w:szCs w:val="21"/>
        </w:rPr>
      </w:pPr>
      <w:r w:rsidRPr="00F777A6">
        <w:rPr>
          <w:b/>
          <w:bCs/>
          <w:sz w:val="21"/>
          <w:szCs w:val="21"/>
        </w:rPr>
        <w:t xml:space="preserve">Money from the tax on private schools </w:t>
      </w:r>
      <w:r>
        <w:rPr>
          <w:b/>
          <w:bCs/>
          <w:sz w:val="21"/>
          <w:szCs w:val="21"/>
        </w:rPr>
        <w:t>sh</w:t>
      </w:r>
      <w:r w:rsidRPr="00F777A6">
        <w:rPr>
          <w:b/>
          <w:bCs/>
          <w:sz w:val="21"/>
          <w:szCs w:val="21"/>
        </w:rPr>
        <w:t xml:space="preserve">ould be used to improve teachers’ working conditions: </w:t>
      </w:r>
    </w:p>
    <w:p w14:paraId="1093803C" w14:textId="77777777" w:rsidR="000F4B5F" w:rsidRDefault="000F4B5F" w:rsidP="000F4B5F">
      <w:pPr>
        <w:pStyle w:val="ListParagraph"/>
        <w:numPr>
          <w:ilvl w:val="0"/>
          <w:numId w:val="26"/>
        </w:numPr>
        <w:ind w:left="360"/>
        <w:rPr>
          <w:sz w:val="21"/>
          <w:szCs w:val="21"/>
        </w:rPr>
      </w:pPr>
      <w:r w:rsidRPr="00F777A6">
        <w:rPr>
          <w:b/>
          <w:bCs/>
          <w:sz w:val="21"/>
          <w:szCs w:val="21"/>
        </w:rPr>
        <w:t>Increase teaching and classroom resources</w:t>
      </w:r>
      <w:r>
        <w:rPr>
          <w:sz w:val="21"/>
          <w:szCs w:val="21"/>
        </w:rPr>
        <w:t xml:space="preserve">. </w:t>
      </w:r>
      <w:r w:rsidRPr="00F777A6">
        <w:rPr>
          <w:sz w:val="21"/>
          <w:szCs w:val="21"/>
        </w:rPr>
        <w:t xml:space="preserve">Provide free access to online teaching resources to support teachers in delivering high quality lessons and reduce preparation time. </w:t>
      </w:r>
    </w:p>
    <w:p w14:paraId="05AB46B5" w14:textId="77777777" w:rsidR="000F4B5F" w:rsidRDefault="000F4B5F" w:rsidP="000F4B5F">
      <w:pPr>
        <w:pStyle w:val="ListParagraph"/>
        <w:numPr>
          <w:ilvl w:val="0"/>
          <w:numId w:val="26"/>
        </w:numPr>
        <w:ind w:left="360"/>
        <w:rPr>
          <w:sz w:val="21"/>
          <w:szCs w:val="21"/>
        </w:rPr>
      </w:pPr>
      <w:r w:rsidRPr="00F777A6">
        <w:rPr>
          <w:b/>
          <w:bCs/>
          <w:sz w:val="21"/>
          <w:szCs w:val="21"/>
        </w:rPr>
        <w:t>Support for disadvantaged schools</w:t>
      </w:r>
      <w:r>
        <w:rPr>
          <w:sz w:val="21"/>
          <w:szCs w:val="21"/>
        </w:rPr>
        <w:t xml:space="preserve">. </w:t>
      </w:r>
      <w:r w:rsidRPr="00F777A6">
        <w:rPr>
          <w:sz w:val="21"/>
          <w:szCs w:val="21"/>
        </w:rPr>
        <w:t>Offer</w:t>
      </w:r>
      <w:r>
        <w:rPr>
          <w:sz w:val="21"/>
          <w:szCs w:val="21"/>
        </w:rPr>
        <w:t xml:space="preserve"> </w:t>
      </w:r>
      <w:r w:rsidRPr="00F777A6">
        <w:rPr>
          <w:sz w:val="21"/>
          <w:szCs w:val="21"/>
        </w:rPr>
        <w:t>smaller class sizes or a lower pupil</w:t>
      </w:r>
      <w:r>
        <w:rPr>
          <w:sz w:val="21"/>
          <w:szCs w:val="21"/>
        </w:rPr>
        <w:t xml:space="preserve"> to </w:t>
      </w:r>
      <w:r w:rsidRPr="00F777A6">
        <w:rPr>
          <w:sz w:val="21"/>
          <w:szCs w:val="21"/>
        </w:rPr>
        <w:t>teacher ratio in schools with a high proportion of disadvantaged pupils</w:t>
      </w:r>
      <w:r>
        <w:rPr>
          <w:sz w:val="21"/>
          <w:szCs w:val="21"/>
        </w:rPr>
        <w:t>.</w:t>
      </w:r>
    </w:p>
    <w:p w14:paraId="16C4371E" w14:textId="77777777" w:rsidR="000F4B5F" w:rsidRDefault="000F4B5F" w:rsidP="000F4B5F">
      <w:pPr>
        <w:pStyle w:val="ListParagraph"/>
        <w:numPr>
          <w:ilvl w:val="0"/>
          <w:numId w:val="26"/>
        </w:numPr>
        <w:ind w:left="360"/>
        <w:rPr>
          <w:sz w:val="21"/>
          <w:szCs w:val="21"/>
        </w:rPr>
      </w:pPr>
      <w:r w:rsidRPr="00F777A6">
        <w:rPr>
          <w:b/>
          <w:bCs/>
          <w:sz w:val="21"/>
          <w:szCs w:val="21"/>
        </w:rPr>
        <w:t xml:space="preserve">Reform </w:t>
      </w:r>
      <w:proofErr w:type="gramStart"/>
      <w:r w:rsidRPr="00F777A6">
        <w:rPr>
          <w:b/>
          <w:bCs/>
          <w:sz w:val="21"/>
          <w:szCs w:val="21"/>
        </w:rPr>
        <w:t>pay</w:t>
      </w:r>
      <w:proofErr w:type="gramEnd"/>
      <w:r w:rsidRPr="00F777A6">
        <w:rPr>
          <w:b/>
          <w:bCs/>
          <w:sz w:val="21"/>
          <w:szCs w:val="21"/>
        </w:rPr>
        <w:t xml:space="preserve"> structure of teachers</w:t>
      </w:r>
      <w:r>
        <w:rPr>
          <w:sz w:val="21"/>
          <w:szCs w:val="21"/>
        </w:rPr>
        <w:t>.</w:t>
      </w:r>
      <w:r w:rsidRPr="00F777A6">
        <w:rPr>
          <w:sz w:val="21"/>
          <w:szCs w:val="21"/>
        </w:rPr>
        <w:t xml:space="preserve"> Revise the pay structure for teachers to make the profession financially more attractive and competitive</w:t>
      </w:r>
    </w:p>
    <w:p w14:paraId="00833792" w14:textId="77777777" w:rsidR="000F4B5F" w:rsidRDefault="000F4B5F" w:rsidP="000F4B5F">
      <w:pPr>
        <w:pStyle w:val="ListParagraph"/>
        <w:numPr>
          <w:ilvl w:val="0"/>
          <w:numId w:val="26"/>
        </w:numPr>
        <w:ind w:left="360"/>
        <w:rPr>
          <w:sz w:val="21"/>
          <w:szCs w:val="21"/>
        </w:rPr>
      </w:pPr>
      <w:r w:rsidRPr="00F777A6">
        <w:rPr>
          <w:b/>
          <w:bCs/>
          <w:sz w:val="21"/>
          <w:szCs w:val="21"/>
        </w:rPr>
        <w:t>Funding for flexibility of working hours.</w:t>
      </w:r>
      <w:r w:rsidRPr="00F777A6">
        <w:rPr>
          <w:sz w:val="21"/>
          <w:szCs w:val="21"/>
        </w:rPr>
        <w:t xml:space="preserve"> Allocate funds to allow schools more flexibility in teaching hours. Although the Department for Education (DfE) has encouraged flexible working, practical implementation remains challenging due to insufficient funding. </w:t>
      </w:r>
    </w:p>
    <w:p w14:paraId="44F77BF5" w14:textId="77777777" w:rsidR="000F4B5F" w:rsidRPr="00F777A6" w:rsidRDefault="000F4B5F" w:rsidP="000F4B5F">
      <w:pPr>
        <w:pStyle w:val="ListParagraph"/>
        <w:numPr>
          <w:ilvl w:val="0"/>
          <w:numId w:val="26"/>
        </w:numPr>
        <w:ind w:left="360"/>
        <w:rPr>
          <w:sz w:val="21"/>
          <w:szCs w:val="21"/>
        </w:rPr>
      </w:pPr>
      <w:r w:rsidRPr="00F777A6">
        <w:rPr>
          <w:b/>
          <w:bCs/>
          <w:sz w:val="21"/>
          <w:szCs w:val="21"/>
        </w:rPr>
        <w:t>Offer sabbaticals.</w:t>
      </w:r>
      <w:r w:rsidRPr="00F777A6">
        <w:rPr>
          <w:sz w:val="21"/>
          <w:szCs w:val="21"/>
        </w:rPr>
        <w:t xml:space="preserve"> Provide funding for schools to enable them to offer sabbaticals for long-serving teachers, </w:t>
      </w:r>
      <w:r w:rsidRPr="00F777A6">
        <w:rPr>
          <w:sz w:val="21"/>
          <w:szCs w:val="21"/>
        </w:rPr>
        <w:lastRenderedPageBreak/>
        <w:t>ensuring there are resources available to find replacements during this period.</w:t>
      </w:r>
    </w:p>
    <w:p w14:paraId="655B4E61" w14:textId="77777777" w:rsidR="000F4B5F" w:rsidRPr="00F777A6" w:rsidRDefault="000F4B5F" w:rsidP="000F4B5F">
      <w:pPr>
        <w:rPr>
          <w:rFonts w:ascii="Times New Roman" w:hAnsi="Times New Roman" w:cs="Times New Roman"/>
          <w:b/>
          <w:bCs/>
          <w:szCs w:val="24"/>
        </w:rPr>
      </w:pPr>
      <w:r w:rsidRPr="00F777A6">
        <w:rPr>
          <w:rFonts w:ascii="Times New Roman" w:hAnsi="Times New Roman" w:cs="Times New Roman"/>
          <w:b/>
          <w:bCs/>
          <w:szCs w:val="24"/>
        </w:rPr>
        <w:t xml:space="preserve">Address the accountability pressures from Ofsted inspections. </w:t>
      </w:r>
    </w:p>
    <w:p w14:paraId="7ADAC583" w14:textId="77777777" w:rsidR="000F4B5F" w:rsidRPr="00F777A6" w:rsidRDefault="000F4B5F" w:rsidP="000F4B5F">
      <w:pPr>
        <w:rPr>
          <w:b/>
          <w:bCs/>
          <w:sz w:val="21"/>
          <w:szCs w:val="21"/>
        </w:rPr>
      </w:pPr>
      <w:r w:rsidRPr="00F777A6">
        <w:rPr>
          <w:b/>
          <w:bCs/>
          <w:sz w:val="21"/>
          <w:szCs w:val="21"/>
        </w:rPr>
        <w:t xml:space="preserve">While Ofsted aims to improve the quality of teaching and the professional status of teaching, the current approach can be counterproductive. </w:t>
      </w:r>
    </w:p>
    <w:p w14:paraId="35D83078" w14:textId="77777777" w:rsidR="000F4B5F" w:rsidRDefault="000F4B5F" w:rsidP="000F4B5F">
      <w:pPr>
        <w:pStyle w:val="ListParagraph"/>
        <w:numPr>
          <w:ilvl w:val="0"/>
          <w:numId w:val="27"/>
        </w:numPr>
        <w:ind w:left="360"/>
        <w:rPr>
          <w:sz w:val="21"/>
          <w:szCs w:val="21"/>
        </w:rPr>
      </w:pPr>
      <w:r w:rsidRPr="00F777A6">
        <w:rPr>
          <w:b/>
          <w:bCs/>
          <w:sz w:val="21"/>
          <w:szCs w:val="21"/>
        </w:rPr>
        <w:t>Supportive rather than judgemental inspections.</w:t>
      </w:r>
      <w:r w:rsidRPr="00F777A6">
        <w:rPr>
          <w:sz w:val="21"/>
          <w:szCs w:val="21"/>
        </w:rPr>
        <w:t xml:space="preserve"> The role of Ofsted should be supportive, offering formative feedback rather than merely summative judgements. This approach would involve not just identifying shortcomings but also providing practical suggestions for improvement.</w:t>
      </w:r>
    </w:p>
    <w:p w14:paraId="41C84B6D" w14:textId="4A5BE925" w:rsidR="000F4B5F" w:rsidRPr="00F777A6" w:rsidRDefault="000F4B5F" w:rsidP="000F4B5F">
      <w:pPr>
        <w:pStyle w:val="ListParagraph"/>
        <w:numPr>
          <w:ilvl w:val="0"/>
          <w:numId w:val="27"/>
        </w:numPr>
        <w:ind w:left="360"/>
        <w:rPr>
          <w:sz w:val="21"/>
          <w:szCs w:val="21"/>
        </w:rPr>
      </w:pPr>
      <w:r w:rsidRPr="00F777A6">
        <w:rPr>
          <w:b/>
          <w:bCs/>
          <w:sz w:val="21"/>
          <w:szCs w:val="21"/>
        </w:rPr>
        <w:t xml:space="preserve">Consider school and pupil characteristics. </w:t>
      </w:r>
      <w:r w:rsidRPr="00F777A6">
        <w:rPr>
          <w:sz w:val="21"/>
          <w:szCs w:val="21"/>
        </w:rPr>
        <w:t>Factors like school and pupil demographics can significantly impact performance. Schools in disadvantaged areas often face more significant challenges, which should be considered in evaluations. Our research has shown that it is possible to predict Ofsted grades for over 71% of schools based on the percentage of students with special educational needs (SEN), those eligible for free school meals (FSM), and the average Index of Deprivation Affecting Children Index (IDACI) rank of the schools.</w:t>
      </w:r>
    </w:p>
    <w:p w14:paraId="3C027AA7" w14:textId="05409791" w:rsidR="000F4B5F" w:rsidRDefault="000F4B5F" w:rsidP="000F4B5F">
      <w:pPr>
        <w:jc w:val="both"/>
        <w:rPr>
          <w:rFonts w:ascii="Times New Roman" w:hAnsi="Times New Roman" w:cs="Times New Roman"/>
          <w:b/>
          <w:bCs/>
          <w:szCs w:val="24"/>
        </w:rPr>
      </w:pPr>
      <w:r w:rsidRPr="00F777A6">
        <w:rPr>
          <w:rFonts w:ascii="Times New Roman" w:hAnsi="Times New Roman" w:cs="Times New Roman"/>
          <w:b/>
          <w:bCs/>
          <w:szCs w:val="24"/>
        </w:rPr>
        <w:t>Children’s Wellbeing Bill</w:t>
      </w:r>
    </w:p>
    <w:p w14:paraId="46281B47" w14:textId="19C3EAED" w:rsidR="000F4B5F" w:rsidRPr="00CA30F8" w:rsidRDefault="000F4B5F" w:rsidP="000F4B5F">
      <w:pPr>
        <w:rPr>
          <w:rFonts w:ascii="Times New Roman" w:hAnsi="Times New Roman" w:cs="Times New Roman"/>
          <w:b/>
          <w:bCs/>
          <w:szCs w:val="24"/>
        </w:rPr>
      </w:pPr>
      <w:r w:rsidRPr="00F777A6">
        <w:rPr>
          <w:b/>
          <w:bCs/>
          <w:sz w:val="21"/>
          <w:szCs w:val="21"/>
        </w:rPr>
        <w:t>Prioritise teacher wellbeing and mental health:</w:t>
      </w:r>
      <w:r>
        <w:rPr>
          <w:sz w:val="21"/>
          <w:szCs w:val="21"/>
        </w:rPr>
        <w:t xml:space="preserve"> </w:t>
      </w:r>
      <w:r w:rsidRPr="00F777A6">
        <w:rPr>
          <w:sz w:val="21"/>
          <w:szCs w:val="21"/>
        </w:rPr>
        <w:t xml:space="preserve">Wellbeing of teachers play an important role children’s mental health. Happy, cared-for teachers are better positioned to look after the wellbeing of their pupils. Teacher wellbeing also has a downstream effect on pupil wellbeing </w:t>
      </w:r>
      <w:hyperlink r:id="rId19" w:history="1">
        <w:r w:rsidRPr="00CA30F8">
          <w:rPr>
            <w:rStyle w:val="Hyperlink"/>
            <w:sz w:val="21"/>
            <w:szCs w:val="21"/>
          </w:rPr>
          <w:t>PISA survey</w:t>
        </w:r>
      </w:hyperlink>
      <w:r w:rsidRPr="00F777A6">
        <w:rPr>
          <w:sz w:val="21"/>
          <w:szCs w:val="21"/>
        </w:rPr>
        <w:t xml:space="preserve"> highlights a strong link between teacher wellbeing and student wellbeing. </w:t>
      </w:r>
      <w:hyperlink r:id="rId20" w:history="1">
        <w:r w:rsidRPr="00CA30F8">
          <w:rPr>
            <w:rStyle w:val="Hyperlink"/>
            <w:sz w:val="21"/>
            <w:szCs w:val="21"/>
          </w:rPr>
          <w:t>Evidence shows</w:t>
        </w:r>
      </w:hyperlink>
      <w:r>
        <w:rPr>
          <w:sz w:val="21"/>
          <w:szCs w:val="21"/>
        </w:rPr>
        <w:t xml:space="preserve"> s</w:t>
      </w:r>
      <w:r w:rsidRPr="00F777A6">
        <w:rPr>
          <w:sz w:val="21"/>
          <w:szCs w:val="21"/>
        </w:rPr>
        <w:t>tudents whose teachers are happy also feel happier</w:t>
      </w:r>
      <w:r>
        <w:rPr>
          <w:sz w:val="21"/>
          <w:szCs w:val="21"/>
        </w:rPr>
        <w:t xml:space="preserve">. </w:t>
      </w:r>
    </w:p>
    <w:p w14:paraId="0BAB5EFE" w14:textId="77777777" w:rsidR="000F4B5F" w:rsidRPr="00E75F17" w:rsidRDefault="000F4B5F" w:rsidP="000F4B5F">
      <w:pPr>
        <w:rPr>
          <w:rFonts w:ascii="Calibri" w:hAnsi="Calibri" w:cs="Calibri"/>
          <w:bCs/>
          <w:sz w:val="22"/>
        </w:rPr>
      </w:pPr>
      <w:r w:rsidRPr="00CA30F8">
        <w:rPr>
          <w:b/>
          <w:bCs/>
          <w:sz w:val="21"/>
          <w:szCs w:val="21"/>
        </w:rPr>
        <w:t>Tackle implicit bias and potential racism in teacher recruitment and retention</w:t>
      </w:r>
      <w:r>
        <w:rPr>
          <w:b/>
          <w:bCs/>
          <w:sz w:val="21"/>
          <w:szCs w:val="21"/>
        </w:rPr>
        <w:t xml:space="preserve">: </w:t>
      </w:r>
      <w:r w:rsidRPr="00F777A6">
        <w:rPr>
          <w:sz w:val="21"/>
          <w:szCs w:val="21"/>
        </w:rPr>
        <w:t xml:space="preserve">Increase awareness of unconscious bias through training in screening potential teachers and in hiring practices. Ofsted inspections </w:t>
      </w:r>
      <w:r>
        <w:rPr>
          <w:sz w:val="21"/>
          <w:szCs w:val="21"/>
        </w:rPr>
        <w:t>need to</w:t>
      </w:r>
      <w:r w:rsidRPr="00F777A6">
        <w:rPr>
          <w:sz w:val="21"/>
          <w:szCs w:val="21"/>
        </w:rPr>
        <w:t xml:space="preserve"> look more closely at differential acceptance rates into initial teacher training.</w:t>
      </w:r>
    </w:p>
    <w:p w14:paraId="4867F4D7" w14:textId="77777777" w:rsidR="000F4B5F" w:rsidRDefault="000F4B5F" w:rsidP="000F4B5F">
      <w:pPr>
        <w:rPr>
          <w:rFonts w:ascii="Times New Roman" w:hAnsi="Times New Roman" w:cs="Times New Roman"/>
          <w:b/>
          <w:bCs/>
          <w:lang w:val="en-GB"/>
        </w:rPr>
      </w:pPr>
      <w:r w:rsidRPr="00CA30F8">
        <w:rPr>
          <w:rFonts w:ascii="Times New Roman" w:hAnsi="Times New Roman" w:cs="Times New Roman"/>
          <w:b/>
          <w:bCs/>
          <w:lang w:val="en-GB"/>
        </w:rPr>
        <w:t xml:space="preserve">About the research </w:t>
      </w:r>
    </w:p>
    <w:p w14:paraId="5728A948" w14:textId="25CA8923" w:rsidR="000F4B5F" w:rsidRDefault="000F4B5F" w:rsidP="000F4B5F">
      <w:pPr>
        <w:rPr>
          <w:sz w:val="21"/>
          <w:szCs w:val="21"/>
        </w:rPr>
      </w:pPr>
      <w:r w:rsidRPr="00CA30F8">
        <w:rPr>
          <w:sz w:val="21"/>
          <w:szCs w:val="21"/>
        </w:rPr>
        <w:t>The above recommendations are based on three inter-related projects on teacher recruitment and retention</w:t>
      </w:r>
      <w:r>
        <w:rPr>
          <w:sz w:val="21"/>
          <w:szCs w:val="21"/>
        </w:rPr>
        <w:t xml:space="preserve">. </w:t>
      </w:r>
    </w:p>
    <w:p w14:paraId="4BB13322" w14:textId="5A6A14BC" w:rsidR="005D70A4" w:rsidRPr="005D70A4" w:rsidRDefault="00000000" w:rsidP="005D70A4">
      <w:pPr>
        <w:rPr>
          <w:sz w:val="21"/>
          <w:szCs w:val="21"/>
        </w:rPr>
      </w:pPr>
      <w:hyperlink r:id="rId21" w:history="1">
        <w:r w:rsidR="005D70A4" w:rsidRPr="005D70A4">
          <w:rPr>
            <w:rStyle w:val="Hyperlink"/>
            <w:sz w:val="21"/>
            <w:szCs w:val="21"/>
          </w:rPr>
          <w:t>Comparative analysis of teacher polices across international education systems.</w:t>
        </w:r>
      </w:hyperlink>
    </w:p>
    <w:p w14:paraId="23F2DDD8" w14:textId="532D25CF" w:rsidR="005D70A4" w:rsidRPr="005D70A4" w:rsidRDefault="00000000" w:rsidP="005D70A4">
      <w:pPr>
        <w:rPr>
          <w:sz w:val="21"/>
          <w:szCs w:val="21"/>
        </w:rPr>
      </w:pPr>
      <w:hyperlink r:id="rId22" w:history="1">
        <w:r w:rsidR="005D70A4" w:rsidRPr="005D70A4">
          <w:rPr>
            <w:rStyle w:val="Hyperlink"/>
            <w:sz w:val="21"/>
            <w:szCs w:val="21"/>
          </w:rPr>
          <w:t>Investigating the recruitment and retention of ethnic minority teachers.</w:t>
        </w:r>
      </w:hyperlink>
    </w:p>
    <w:p w14:paraId="7F9F96D4" w14:textId="199CB619" w:rsidR="005D70A4" w:rsidRPr="005D70A4" w:rsidRDefault="00000000" w:rsidP="005D70A4">
      <w:pPr>
        <w:rPr>
          <w:sz w:val="21"/>
          <w:szCs w:val="21"/>
        </w:rPr>
      </w:pPr>
      <w:hyperlink r:id="rId23" w:history="1">
        <w:r w:rsidR="005D70A4" w:rsidRPr="005D70A4">
          <w:rPr>
            <w:rStyle w:val="Hyperlink"/>
            <w:sz w:val="21"/>
            <w:szCs w:val="21"/>
          </w:rPr>
          <w:t>Understanding the complex determinants of teacher supply.</w:t>
        </w:r>
      </w:hyperlink>
    </w:p>
    <w:p w14:paraId="4DF30C71" w14:textId="77777777" w:rsidR="000F4B5F" w:rsidRDefault="000F4B5F" w:rsidP="000F4B5F">
      <w:pPr>
        <w:pStyle w:val="Heading2"/>
        <w:rPr>
          <w:rFonts w:ascii="Times New Roman" w:hAnsi="Times New Roman" w:cs="Times New Roman"/>
          <w:sz w:val="24"/>
          <w:szCs w:val="24"/>
        </w:rPr>
      </w:pPr>
      <w:r w:rsidRPr="00BB1864">
        <w:rPr>
          <w:rFonts w:ascii="Times New Roman" w:hAnsi="Times New Roman" w:cs="Times New Roman"/>
          <w:sz w:val="24"/>
          <w:szCs w:val="24"/>
        </w:rPr>
        <w:t>Contact</w:t>
      </w:r>
    </w:p>
    <w:p w14:paraId="00312A5D" w14:textId="77777777" w:rsidR="000F4B5F" w:rsidRPr="00CA30F8" w:rsidRDefault="00000000" w:rsidP="000F4B5F">
      <w:pPr>
        <w:rPr>
          <w:rFonts w:cs="Arial"/>
          <w:sz w:val="21"/>
          <w:szCs w:val="21"/>
        </w:rPr>
      </w:pPr>
      <w:hyperlink r:id="rId24" w:history="1">
        <w:proofErr w:type="spellStart"/>
        <w:r w:rsidR="000F4B5F" w:rsidRPr="00CA30F8">
          <w:rPr>
            <w:rStyle w:val="Hyperlink"/>
            <w:rFonts w:cs="Arial"/>
            <w:sz w:val="21"/>
            <w:szCs w:val="21"/>
          </w:rPr>
          <w:t>Beng</w:t>
        </w:r>
        <w:proofErr w:type="spellEnd"/>
        <w:r w:rsidR="000F4B5F" w:rsidRPr="00CA30F8">
          <w:rPr>
            <w:rStyle w:val="Hyperlink"/>
            <w:rFonts w:cs="Arial"/>
            <w:sz w:val="21"/>
            <w:szCs w:val="21"/>
          </w:rPr>
          <w:t xml:space="preserve"> Huat </w:t>
        </w:r>
        <w:proofErr w:type="spellStart"/>
        <w:r w:rsidR="000F4B5F" w:rsidRPr="00CA30F8">
          <w:rPr>
            <w:rStyle w:val="Hyperlink"/>
            <w:rFonts w:cs="Arial"/>
            <w:sz w:val="21"/>
            <w:szCs w:val="21"/>
          </w:rPr>
          <w:t>See</w:t>
        </w:r>
      </w:hyperlink>
      <w:r w:rsidR="000F4B5F">
        <w:rPr>
          <w:rStyle w:val="Hyperlink"/>
          <w:rFonts w:cs="Arial"/>
          <w:sz w:val="21"/>
          <w:szCs w:val="21"/>
        </w:rPr>
        <w:t>,</w:t>
      </w:r>
      <w:r w:rsidR="000F4B5F" w:rsidRPr="00CA30F8">
        <w:rPr>
          <w:rFonts w:cs="Arial"/>
          <w:sz w:val="21"/>
          <w:szCs w:val="21"/>
        </w:rPr>
        <w:t>Professor</w:t>
      </w:r>
      <w:proofErr w:type="spellEnd"/>
      <w:r w:rsidR="000F4B5F" w:rsidRPr="00CA30F8">
        <w:rPr>
          <w:rFonts w:cs="Arial"/>
          <w:sz w:val="21"/>
          <w:szCs w:val="21"/>
        </w:rPr>
        <w:t xml:space="preserve"> of Education Research</w:t>
      </w:r>
      <w:r w:rsidR="000F4B5F">
        <w:rPr>
          <w:rFonts w:cs="Arial"/>
          <w:sz w:val="21"/>
          <w:szCs w:val="21"/>
        </w:rPr>
        <w:t xml:space="preserve">, </w:t>
      </w:r>
      <w:r w:rsidR="000F4B5F" w:rsidRPr="00CA30F8">
        <w:rPr>
          <w:rFonts w:cs="Arial"/>
          <w:sz w:val="21"/>
          <w:szCs w:val="21"/>
        </w:rPr>
        <w:t>University of Birmingham</w:t>
      </w:r>
    </w:p>
    <w:p w14:paraId="7932E70E" w14:textId="77777777" w:rsidR="000F4B5F" w:rsidRPr="00CA30F8" w:rsidRDefault="000F4B5F" w:rsidP="000F4B5F">
      <w:pPr>
        <w:spacing w:line="276" w:lineRule="auto"/>
        <w:rPr>
          <w:rFonts w:cs="Arial"/>
          <w:sz w:val="21"/>
          <w:szCs w:val="21"/>
        </w:rPr>
      </w:pPr>
      <w:r>
        <w:rPr>
          <w:rFonts w:cs="Arial"/>
          <w:sz w:val="21"/>
          <w:szCs w:val="21"/>
        </w:rPr>
        <w:t xml:space="preserve">Email: </w:t>
      </w:r>
      <w:hyperlink r:id="rId25" w:history="1">
        <w:r w:rsidRPr="00D56383">
          <w:rPr>
            <w:rStyle w:val="Hyperlink"/>
            <w:rFonts w:cs="Arial"/>
            <w:sz w:val="21"/>
            <w:szCs w:val="21"/>
          </w:rPr>
          <w:t>b.h.see.1@bham.ac.uk</w:t>
        </w:r>
      </w:hyperlink>
    </w:p>
    <w:p w14:paraId="30D709E9" w14:textId="77777777" w:rsidR="000F4B5F" w:rsidRPr="00CA30F8" w:rsidRDefault="00000000" w:rsidP="000F4B5F">
      <w:pPr>
        <w:spacing w:line="276" w:lineRule="auto"/>
        <w:rPr>
          <w:rFonts w:cs="Arial"/>
          <w:sz w:val="21"/>
          <w:szCs w:val="21"/>
        </w:rPr>
      </w:pPr>
      <w:hyperlink r:id="rId26" w:history="1">
        <w:r w:rsidR="000F4B5F" w:rsidRPr="00CA30F8">
          <w:rPr>
            <w:rStyle w:val="Hyperlink"/>
            <w:rFonts w:cs="Arial"/>
            <w:sz w:val="21"/>
            <w:szCs w:val="21"/>
          </w:rPr>
          <w:t>ORCID</w:t>
        </w:r>
      </w:hyperlink>
      <w:r w:rsidR="000F4B5F" w:rsidRPr="00CA30F8">
        <w:rPr>
          <w:rFonts w:cs="Arial"/>
          <w:sz w:val="21"/>
          <w:szCs w:val="21"/>
        </w:rPr>
        <w:t xml:space="preserve"> </w:t>
      </w:r>
    </w:p>
    <w:p w14:paraId="44A4013E" w14:textId="05260B0D" w:rsidR="000F4B5F" w:rsidRPr="00CA30F8" w:rsidRDefault="000F4B5F" w:rsidP="000F4B5F">
      <w:pPr>
        <w:rPr>
          <w:lang w:val="en-GB"/>
        </w:rPr>
      </w:pPr>
    </w:p>
    <w:p w14:paraId="62D079F1" w14:textId="77777777" w:rsidR="000F4B5F" w:rsidRDefault="000F4B5F" w:rsidP="000F4B5F">
      <w:pPr>
        <w:rPr>
          <w:rStyle w:val="Hyperlink"/>
          <w:sz w:val="21"/>
          <w:szCs w:val="21"/>
        </w:rPr>
      </w:pPr>
    </w:p>
    <w:p w14:paraId="5AAA0764" w14:textId="0C183CF3" w:rsidR="007E40F1" w:rsidRDefault="003A7772" w:rsidP="4946F540">
      <w:r>
        <w:rPr>
          <w:noProof/>
        </w:rPr>
        <w:drawing>
          <wp:anchor distT="0" distB="0" distL="114300" distR="114300" simplePos="0" relativeHeight="251658240" behindDoc="1" locked="0" layoutInCell="1" allowOverlap="1" wp14:anchorId="33451119" wp14:editId="6D68E55F">
            <wp:simplePos x="0" y="0"/>
            <wp:positionH relativeFrom="margin">
              <wp:align>right</wp:align>
            </wp:positionH>
            <wp:positionV relativeFrom="paragraph">
              <wp:posOffset>2035175</wp:posOffset>
            </wp:positionV>
            <wp:extent cx="1580483" cy="889000"/>
            <wp:effectExtent l="0" t="0" r="0" b="0"/>
            <wp:wrapTight wrapText="bothSides">
              <wp:wrapPolygon edited="0">
                <wp:start x="1042" y="1851"/>
                <wp:lineTo x="1042" y="18051"/>
                <wp:lineTo x="7814" y="19903"/>
                <wp:lineTo x="9376" y="19903"/>
                <wp:lineTo x="20836" y="18514"/>
                <wp:lineTo x="21096" y="13423"/>
                <wp:lineTo x="19794" y="12034"/>
                <wp:lineTo x="14585" y="10183"/>
                <wp:lineTo x="14846" y="4629"/>
                <wp:lineTo x="13283" y="2777"/>
                <wp:lineTo x="8074" y="1851"/>
                <wp:lineTo x="1042" y="1851"/>
              </wp:wrapPolygon>
            </wp:wrapTight>
            <wp:docPr id="15277319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731925" name="Picture 1">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80483" cy="889000"/>
                    </a:xfrm>
                    <a:prstGeom prst="rect">
                      <a:avLst/>
                    </a:prstGeom>
                  </pic:spPr>
                </pic:pic>
              </a:graphicData>
            </a:graphic>
            <wp14:sizeRelH relativeFrom="page">
              <wp14:pctWidth>0</wp14:pctWidth>
            </wp14:sizeRelH>
            <wp14:sizeRelV relativeFrom="page">
              <wp14:pctHeight>0</wp14:pctHeight>
            </wp14:sizeRelV>
          </wp:anchor>
        </w:drawing>
      </w:r>
    </w:p>
    <w:sectPr w:rsidR="007E40F1" w:rsidSect="00CF1C9E">
      <w:headerReference w:type="first" r:id="rId28"/>
      <w:footerReference w:type="first" r:id="rId29"/>
      <w:type w:val="continuous"/>
      <w:pgSz w:w="12240" w:h="15840"/>
      <w:pgMar w:top="1440" w:right="1440" w:bottom="1440" w:left="1440" w:header="708" w:footer="708"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ECB2A6" w14:textId="77777777" w:rsidR="006519B5" w:rsidRDefault="006519B5" w:rsidP="007140C0">
      <w:pPr>
        <w:spacing w:after="0" w:line="240" w:lineRule="auto"/>
      </w:pPr>
      <w:r>
        <w:separator/>
      </w:r>
    </w:p>
  </w:endnote>
  <w:endnote w:type="continuationSeparator" w:id="0">
    <w:p w14:paraId="03F52D7F" w14:textId="77777777" w:rsidR="006519B5" w:rsidRDefault="006519B5" w:rsidP="00714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74693" w14:textId="77777777" w:rsidR="00531211" w:rsidRDefault="00531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4512192"/>
      <w:docPartObj>
        <w:docPartGallery w:val="Page Numbers (Bottom of Page)"/>
        <w:docPartUnique/>
      </w:docPartObj>
    </w:sdtPr>
    <w:sdtContent>
      <w:sdt>
        <w:sdtPr>
          <w:id w:val="-1769616900"/>
          <w:docPartObj>
            <w:docPartGallery w:val="Page Numbers (Top of Page)"/>
            <w:docPartUnique/>
          </w:docPartObj>
        </w:sdtPr>
        <w:sdtContent>
          <w:p w14:paraId="5E9AF825" w14:textId="77777777" w:rsidR="000F4B5F" w:rsidRPr="005B627A" w:rsidRDefault="000F4B5F">
            <w:pPr>
              <w:pStyle w:val="Footer"/>
              <w:jc w:val="right"/>
            </w:pPr>
            <w:r w:rsidRPr="005B627A">
              <w:t xml:space="preserve">Page </w:t>
            </w:r>
            <w:r w:rsidRPr="005B627A">
              <w:rPr>
                <w:szCs w:val="24"/>
              </w:rPr>
              <w:fldChar w:fldCharType="begin"/>
            </w:r>
            <w:r w:rsidRPr="005B627A">
              <w:instrText xml:space="preserve"> PAGE </w:instrText>
            </w:r>
            <w:r w:rsidRPr="005B627A">
              <w:rPr>
                <w:szCs w:val="24"/>
              </w:rPr>
              <w:fldChar w:fldCharType="separate"/>
            </w:r>
            <w:r w:rsidRPr="005B627A">
              <w:rPr>
                <w:noProof/>
              </w:rPr>
              <w:t>2</w:t>
            </w:r>
            <w:r w:rsidRPr="005B627A">
              <w:rPr>
                <w:szCs w:val="24"/>
              </w:rPr>
              <w:fldChar w:fldCharType="end"/>
            </w:r>
            <w:r w:rsidRPr="005B627A">
              <w:t xml:space="preserve"> of </w:t>
            </w:r>
            <w:r w:rsidRPr="005B627A">
              <w:rPr>
                <w:szCs w:val="24"/>
              </w:rPr>
              <w:fldChar w:fldCharType="begin"/>
            </w:r>
            <w:r w:rsidRPr="005B627A">
              <w:instrText xml:space="preserve"> NUMPAGES  </w:instrText>
            </w:r>
            <w:r w:rsidRPr="005B627A">
              <w:rPr>
                <w:szCs w:val="24"/>
              </w:rPr>
              <w:fldChar w:fldCharType="separate"/>
            </w:r>
            <w:r w:rsidRPr="005B627A">
              <w:rPr>
                <w:noProof/>
              </w:rPr>
              <w:t>2</w:t>
            </w:r>
            <w:r w:rsidRPr="005B627A">
              <w:rPr>
                <w:szCs w:val="24"/>
              </w:rPr>
              <w:fldChar w:fldCharType="end"/>
            </w:r>
          </w:p>
        </w:sdtContent>
      </w:sdt>
    </w:sdtContent>
  </w:sdt>
  <w:p w14:paraId="7A2E8B70" w14:textId="77777777" w:rsidR="000F4B5F" w:rsidRDefault="000F4B5F" w:rsidP="00C21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162AC" w14:textId="77777777" w:rsidR="00531211" w:rsidRDefault="005312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0E10A2" w14:paraId="65EA8E89" w14:textId="77777777" w:rsidTr="00FC3BC4">
      <w:trPr>
        <w:trHeight w:val="300"/>
      </w:trPr>
      <w:tc>
        <w:tcPr>
          <w:tcW w:w="3120" w:type="dxa"/>
        </w:tcPr>
        <w:p w14:paraId="58D7D398" w14:textId="13ECEC5E" w:rsidR="690E10A2" w:rsidRDefault="690E10A2" w:rsidP="00691F57">
          <w:pPr>
            <w:pStyle w:val="Header"/>
            <w:ind w:left="-115"/>
          </w:pPr>
        </w:p>
      </w:tc>
      <w:tc>
        <w:tcPr>
          <w:tcW w:w="3120" w:type="dxa"/>
        </w:tcPr>
        <w:p w14:paraId="442C21D4" w14:textId="3E33EB88" w:rsidR="690E10A2" w:rsidRDefault="690E10A2" w:rsidP="00FC3BC4">
          <w:pPr>
            <w:pStyle w:val="Header"/>
            <w:jc w:val="center"/>
          </w:pPr>
        </w:p>
      </w:tc>
      <w:tc>
        <w:tcPr>
          <w:tcW w:w="3120" w:type="dxa"/>
        </w:tcPr>
        <w:p w14:paraId="124C3360" w14:textId="5F76449E" w:rsidR="690E10A2" w:rsidRDefault="690E10A2" w:rsidP="00FC3BC4">
          <w:pPr>
            <w:pStyle w:val="Header"/>
            <w:ind w:right="-115"/>
            <w:jc w:val="right"/>
          </w:pPr>
        </w:p>
      </w:tc>
    </w:tr>
  </w:tbl>
  <w:p w14:paraId="32EF10AB" w14:textId="537BFEB3" w:rsidR="690E10A2" w:rsidRDefault="690E10A2" w:rsidP="00FC3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C5853" w14:textId="77777777" w:rsidR="006519B5" w:rsidRDefault="006519B5" w:rsidP="007140C0">
      <w:pPr>
        <w:spacing w:after="0" w:line="240" w:lineRule="auto"/>
      </w:pPr>
      <w:r>
        <w:separator/>
      </w:r>
    </w:p>
  </w:footnote>
  <w:footnote w:type="continuationSeparator" w:id="0">
    <w:p w14:paraId="0B82821C" w14:textId="77777777" w:rsidR="006519B5" w:rsidRDefault="006519B5" w:rsidP="00714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401B2" w14:textId="77777777" w:rsidR="00531211" w:rsidRDefault="00531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1116400235"/>
      <w:placeholder>
        <w:docPart w:val="01B2BB884F624D009DA82B3636A7FBF4"/>
      </w:placeholder>
      <w:dataBinding w:prefixMappings="xmlns:ns0='http://purl.org/dc/elements/1.1/' xmlns:ns1='http://schemas.openxmlformats.org/package/2006/metadata/core-properties' " w:xpath="/ns1:coreProperties[1]/ns0:title[1]" w:storeItemID="{6C3C8BC8-F283-45AE-878A-BAB7291924A1}"/>
      <w:text/>
    </w:sdtPr>
    <w:sdtContent>
      <w:p w14:paraId="0B33D4B9" w14:textId="5174701F" w:rsidR="000F4B5F" w:rsidRPr="00600223" w:rsidRDefault="005D70A4">
        <w:pPr>
          <w:pStyle w:val="Header"/>
          <w:tabs>
            <w:tab w:val="clear" w:pos="4680"/>
            <w:tab w:val="clear" w:pos="9360"/>
          </w:tabs>
          <w:jc w:val="right"/>
        </w:pPr>
        <w:r>
          <w:t xml:space="preserve">Professor </w:t>
        </w:r>
        <w:proofErr w:type="spellStart"/>
        <w:r>
          <w:t>Beng</w:t>
        </w:r>
        <w:proofErr w:type="spellEnd"/>
        <w:r>
          <w:t xml:space="preserve"> Huat </w:t>
        </w:r>
        <w:r w:rsidR="00531211">
          <w:t>S</w:t>
        </w:r>
        <w:r>
          <w:t>ee</w:t>
        </w:r>
      </w:p>
    </w:sdtContent>
  </w:sdt>
  <w:p w14:paraId="5E74667E" w14:textId="77777777" w:rsidR="000F4B5F" w:rsidRPr="007140C0" w:rsidRDefault="000F4B5F" w:rsidP="004B15E7">
    <w:pPr>
      <w:pStyle w:val="Header"/>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79B4B" w14:textId="77777777" w:rsidR="00531211" w:rsidRDefault="005312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90E10A2" w14:paraId="62A76F28" w14:textId="77777777" w:rsidTr="00FC3BC4">
      <w:trPr>
        <w:trHeight w:val="300"/>
      </w:trPr>
      <w:tc>
        <w:tcPr>
          <w:tcW w:w="3120" w:type="dxa"/>
        </w:tcPr>
        <w:p w14:paraId="1FE97914" w14:textId="6BDCCE2D" w:rsidR="690E10A2" w:rsidRDefault="690E10A2" w:rsidP="00691F57">
          <w:pPr>
            <w:pStyle w:val="Header"/>
            <w:ind w:left="-115"/>
          </w:pPr>
        </w:p>
      </w:tc>
      <w:tc>
        <w:tcPr>
          <w:tcW w:w="3120" w:type="dxa"/>
        </w:tcPr>
        <w:p w14:paraId="66E1166F" w14:textId="635B217E" w:rsidR="690E10A2" w:rsidRDefault="690E10A2" w:rsidP="00691F57">
          <w:pPr>
            <w:pStyle w:val="Header"/>
            <w:jc w:val="center"/>
          </w:pPr>
        </w:p>
      </w:tc>
      <w:tc>
        <w:tcPr>
          <w:tcW w:w="3120" w:type="dxa"/>
        </w:tcPr>
        <w:p w14:paraId="34A6DDB6" w14:textId="3D5C540A" w:rsidR="690E10A2" w:rsidRDefault="690E10A2" w:rsidP="00691F57">
          <w:pPr>
            <w:pStyle w:val="Header"/>
            <w:ind w:right="-115"/>
            <w:jc w:val="right"/>
          </w:pPr>
        </w:p>
      </w:tc>
    </w:tr>
  </w:tbl>
  <w:p w14:paraId="76A5EA4B" w14:textId="5058BA92" w:rsidR="690E10A2" w:rsidRDefault="690E10A2" w:rsidP="00FC3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2A4"/>
    <w:multiLevelType w:val="hybridMultilevel"/>
    <w:tmpl w:val="1BB8AA9A"/>
    <w:lvl w:ilvl="0" w:tplc="10090001">
      <w:start w:val="1"/>
      <w:numFmt w:val="bullet"/>
      <w:lvlText w:val=""/>
      <w:lvlJc w:val="left"/>
      <w:pPr>
        <w:ind w:left="3762" w:hanging="360"/>
      </w:pPr>
      <w:rPr>
        <w:rFonts w:ascii="Symbol" w:hAnsi="Symbol" w:hint="default"/>
      </w:rPr>
    </w:lvl>
    <w:lvl w:ilvl="1" w:tplc="10090003" w:tentative="1">
      <w:start w:val="1"/>
      <w:numFmt w:val="bullet"/>
      <w:lvlText w:val="o"/>
      <w:lvlJc w:val="left"/>
      <w:pPr>
        <w:ind w:left="4482" w:hanging="360"/>
      </w:pPr>
      <w:rPr>
        <w:rFonts w:ascii="Courier New" w:hAnsi="Courier New" w:cs="Courier New" w:hint="default"/>
      </w:rPr>
    </w:lvl>
    <w:lvl w:ilvl="2" w:tplc="10090005" w:tentative="1">
      <w:start w:val="1"/>
      <w:numFmt w:val="bullet"/>
      <w:lvlText w:val=""/>
      <w:lvlJc w:val="left"/>
      <w:pPr>
        <w:ind w:left="5202" w:hanging="360"/>
      </w:pPr>
      <w:rPr>
        <w:rFonts w:ascii="Wingdings" w:hAnsi="Wingdings" w:hint="default"/>
      </w:rPr>
    </w:lvl>
    <w:lvl w:ilvl="3" w:tplc="10090001" w:tentative="1">
      <w:start w:val="1"/>
      <w:numFmt w:val="bullet"/>
      <w:lvlText w:val=""/>
      <w:lvlJc w:val="left"/>
      <w:pPr>
        <w:ind w:left="5922" w:hanging="360"/>
      </w:pPr>
      <w:rPr>
        <w:rFonts w:ascii="Symbol" w:hAnsi="Symbol" w:hint="default"/>
      </w:rPr>
    </w:lvl>
    <w:lvl w:ilvl="4" w:tplc="10090003" w:tentative="1">
      <w:start w:val="1"/>
      <w:numFmt w:val="bullet"/>
      <w:lvlText w:val="o"/>
      <w:lvlJc w:val="left"/>
      <w:pPr>
        <w:ind w:left="6642" w:hanging="360"/>
      </w:pPr>
      <w:rPr>
        <w:rFonts w:ascii="Courier New" w:hAnsi="Courier New" w:cs="Courier New" w:hint="default"/>
      </w:rPr>
    </w:lvl>
    <w:lvl w:ilvl="5" w:tplc="10090005" w:tentative="1">
      <w:start w:val="1"/>
      <w:numFmt w:val="bullet"/>
      <w:lvlText w:val=""/>
      <w:lvlJc w:val="left"/>
      <w:pPr>
        <w:ind w:left="7362" w:hanging="360"/>
      </w:pPr>
      <w:rPr>
        <w:rFonts w:ascii="Wingdings" w:hAnsi="Wingdings" w:hint="default"/>
      </w:rPr>
    </w:lvl>
    <w:lvl w:ilvl="6" w:tplc="10090001" w:tentative="1">
      <w:start w:val="1"/>
      <w:numFmt w:val="bullet"/>
      <w:lvlText w:val=""/>
      <w:lvlJc w:val="left"/>
      <w:pPr>
        <w:ind w:left="8082" w:hanging="360"/>
      </w:pPr>
      <w:rPr>
        <w:rFonts w:ascii="Symbol" w:hAnsi="Symbol" w:hint="default"/>
      </w:rPr>
    </w:lvl>
    <w:lvl w:ilvl="7" w:tplc="10090003" w:tentative="1">
      <w:start w:val="1"/>
      <w:numFmt w:val="bullet"/>
      <w:lvlText w:val="o"/>
      <w:lvlJc w:val="left"/>
      <w:pPr>
        <w:ind w:left="8802" w:hanging="360"/>
      </w:pPr>
      <w:rPr>
        <w:rFonts w:ascii="Courier New" w:hAnsi="Courier New" w:cs="Courier New" w:hint="default"/>
      </w:rPr>
    </w:lvl>
    <w:lvl w:ilvl="8" w:tplc="10090005" w:tentative="1">
      <w:start w:val="1"/>
      <w:numFmt w:val="bullet"/>
      <w:lvlText w:val=""/>
      <w:lvlJc w:val="left"/>
      <w:pPr>
        <w:ind w:left="9522" w:hanging="360"/>
      </w:pPr>
      <w:rPr>
        <w:rFonts w:ascii="Wingdings" w:hAnsi="Wingdings" w:hint="default"/>
      </w:rPr>
    </w:lvl>
  </w:abstractNum>
  <w:abstractNum w:abstractNumId="1" w15:restartNumberingAfterBreak="0">
    <w:nsid w:val="019141BB"/>
    <w:multiLevelType w:val="hybridMultilevel"/>
    <w:tmpl w:val="2F728238"/>
    <w:lvl w:ilvl="0" w:tplc="7DD4BD0E">
      <w:start w:val="1"/>
      <w:numFmt w:val="decimal"/>
      <w:lvlText w:val="%1."/>
      <w:lvlJc w:val="left"/>
      <w:pPr>
        <w:ind w:left="72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D3562"/>
    <w:multiLevelType w:val="hybridMultilevel"/>
    <w:tmpl w:val="4286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93F76"/>
    <w:multiLevelType w:val="hybridMultilevel"/>
    <w:tmpl w:val="0ECE3E1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4F3A95"/>
    <w:multiLevelType w:val="hybridMultilevel"/>
    <w:tmpl w:val="61B8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2142B"/>
    <w:multiLevelType w:val="hybridMultilevel"/>
    <w:tmpl w:val="BE2291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942773"/>
    <w:multiLevelType w:val="hybridMultilevel"/>
    <w:tmpl w:val="46FA61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AA5370"/>
    <w:multiLevelType w:val="hybridMultilevel"/>
    <w:tmpl w:val="3D985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9C1842"/>
    <w:multiLevelType w:val="hybridMultilevel"/>
    <w:tmpl w:val="33440E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24B5B66"/>
    <w:multiLevelType w:val="hybridMultilevel"/>
    <w:tmpl w:val="61B868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31773A3"/>
    <w:multiLevelType w:val="hybridMultilevel"/>
    <w:tmpl w:val="E76A60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50B47DE"/>
    <w:multiLevelType w:val="hybridMultilevel"/>
    <w:tmpl w:val="89A63D6A"/>
    <w:lvl w:ilvl="0" w:tplc="95B60A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F0893"/>
    <w:multiLevelType w:val="hybridMultilevel"/>
    <w:tmpl w:val="4CFA883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89047B9"/>
    <w:multiLevelType w:val="hybridMultilevel"/>
    <w:tmpl w:val="A274AA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A390D73"/>
    <w:multiLevelType w:val="hybridMultilevel"/>
    <w:tmpl w:val="D5281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A96BF8"/>
    <w:multiLevelType w:val="hybridMultilevel"/>
    <w:tmpl w:val="B7F24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235DE9"/>
    <w:multiLevelType w:val="hybridMultilevel"/>
    <w:tmpl w:val="F07C70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2974FB"/>
    <w:multiLevelType w:val="hybridMultilevel"/>
    <w:tmpl w:val="0A7EC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6452F36"/>
    <w:multiLevelType w:val="hybridMultilevel"/>
    <w:tmpl w:val="DD4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8328AD"/>
    <w:multiLevelType w:val="hybridMultilevel"/>
    <w:tmpl w:val="7B9E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A55ACE"/>
    <w:multiLevelType w:val="hybridMultilevel"/>
    <w:tmpl w:val="0ECE3E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403448"/>
    <w:multiLevelType w:val="hybridMultilevel"/>
    <w:tmpl w:val="C11E2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1E00F5"/>
    <w:multiLevelType w:val="hybridMultilevel"/>
    <w:tmpl w:val="22BE208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A3F5E"/>
    <w:multiLevelType w:val="hybridMultilevel"/>
    <w:tmpl w:val="7B50232E"/>
    <w:lvl w:ilvl="0" w:tplc="BE84695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C5B0C1F"/>
    <w:multiLevelType w:val="hybridMultilevel"/>
    <w:tmpl w:val="74904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C935870"/>
    <w:multiLevelType w:val="hybridMultilevel"/>
    <w:tmpl w:val="A0542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DCA75B2"/>
    <w:multiLevelType w:val="hybridMultilevel"/>
    <w:tmpl w:val="E392EE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91377210">
    <w:abstractNumId w:val="11"/>
  </w:num>
  <w:num w:numId="2" w16cid:durableId="73209611">
    <w:abstractNumId w:val="20"/>
  </w:num>
  <w:num w:numId="3" w16cid:durableId="1604193831">
    <w:abstractNumId w:val="3"/>
  </w:num>
  <w:num w:numId="4" w16cid:durableId="862135905">
    <w:abstractNumId w:val="4"/>
  </w:num>
  <w:num w:numId="5" w16cid:durableId="305017275">
    <w:abstractNumId w:val="9"/>
  </w:num>
  <w:num w:numId="6" w16cid:durableId="710805594">
    <w:abstractNumId w:val="22"/>
  </w:num>
  <w:num w:numId="7" w16cid:durableId="795366925">
    <w:abstractNumId w:val="0"/>
  </w:num>
  <w:num w:numId="8" w16cid:durableId="1275014540">
    <w:abstractNumId w:val="25"/>
  </w:num>
  <w:num w:numId="9" w16cid:durableId="851147593">
    <w:abstractNumId w:val="24"/>
  </w:num>
  <w:num w:numId="10" w16cid:durableId="930888768">
    <w:abstractNumId w:val="16"/>
  </w:num>
  <w:num w:numId="11" w16cid:durableId="672268835">
    <w:abstractNumId w:val="13"/>
  </w:num>
  <w:num w:numId="12" w16cid:durableId="866598619">
    <w:abstractNumId w:val="12"/>
  </w:num>
  <w:num w:numId="13" w16cid:durableId="302807108">
    <w:abstractNumId w:val="10"/>
  </w:num>
  <w:num w:numId="14" w16cid:durableId="2111703858">
    <w:abstractNumId w:val="8"/>
  </w:num>
  <w:num w:numId="15" w16cid:durableId="182596868">
    <w:abstractNumId w:val="5"/>
  </w:num>
  <w:num w:numId="16" w16cid:durableId="142426392">
    <w:abstractNumId w:val="7"/>
  </w:num>
  <w:num w:numId="17" w16cid:durableId="1938172466">
    <w:abstractNumId w:val="14"/>
  </w:num>
  <w:num w:numId="18" w16cid:durableId="1745027888">
    <w:abstractNumId w:val="17"/>
  </w:num>
  <w:num w:numId="19" w16cid:durableId="1814179710">
    <w:abstractNumId w:val="26"/>
  </w:num>
  <w:num w:numId="20" w16cid:durableId="813570808">
    <w:abstractNumId w:val="6"/>
  </w:num>
  <w:num w:numId="21" w16cid:durableId="876357417">
    <w:abstractNumId w:val="23"/>
  </w:num>
  <w:num w:numId="22" w16cid:durableId="1054544998">
    <w:abstractNumId w:val="19"/>
  </w:num>
  <w:num w:numId="23" w16cid:durableId="377509387">
    <w:abstractNumId w:val="18"/>
  </w:num>
  <w:num w:numId="24" w16cid:durableId="541989662">
    <w:abstractNumId w:val="2"/>
  </w:num>
  <w:num w:numId="25" w16cid:durableId="1823892306">
    <w:abstractNumId w:val="1"/>
  </w:num>
  <w:num w:numId="26" w16cid:durableId="75443678">
    <w:abstractNumId w:val="21"/>
  </w:num>
  <w:num w:numId="27" w16cid:durableId="20717252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48"/>
    <w:rsid w:val="00007B1C"/>
    <w:rsid w:val="00007BDD"/>
    <w:rsid w:val="0002618E"/>
    <w:rsid w:val="000541AF"/>
    <w:rsid w:val="00056B40"/>
    <w:rsid w:val="00062D7C"/>
    <w:rsid w:val="00095407"/>
    <w:rsid w:val="00097CDA"/>
    <w:rsid w:val="000A3134"/>
    <w:rsid w:val="000C0170"/>
    <w:rsid w:val="000F4B5F"/>
    <w:rsid w:val="00111269"/>
    <w:rsid w:val="00125564"/>
    <w:rsid w:val="00140237"/>
    <w:rsid w:val="00160718"/>
    <w:rsid w:val="00164D1F"/>
    <w:rsid w:val="0017345C"/>
    <w:rsid w:val="001941A9"/>
    <w:rsid w:val="001A768A"/>
    <w:rsid w:val="001B424F"/>
    <w:rsid w:val="001D04E7"/>
    <w:rsid w:val="001E5BD9"/>
    <w:rsid w:val="001F7F48"/>
    <w:rsid w:val="00207D21"/>
    <w:rsid w:val="00220091"/>
    <w:rsid w:val="0022704F"/>
    <w:rsid w:val="002459E9"/>
    <w:rsid w:val="00252CB2"/>
    <w:rsid w:val="002748C9"/>
    <w:rsid w:val="00287780"/>
    <w:rsid w:val="00296427"/>
    <w:rsid w:val="002A087A"/>
    <w:rsid w:val="002A2F9B"/>
    <w:rsid w:val="002B7919"/>
    <w:rsid w:val="002E4D93"/>
    <w:rsid w:val="002F243D"/>
    <w:rsid w:val="003031C3"/>
    <w:rsid w:val="00315460"/>
    <w:rsid w:val="003245D4"/>
    <w:rsid w:val="003545A3"/>
    <w:rsid w:val="00366959"/>
    <w:rsid w:val="003734C7"/>
    <w:rsid w:val="00390EBF"/>
    <w:rsid w:val="0039260D"/>
    <w:rsid w:val="003A468D"/>
    <w:rsid w:val="003A7772"/>
    <w:rsid w:val="003B5AEB"/>
    <w:rsid w:val="003E2895"/>
    <w:rsid w:val="004025CD"/>
    <w:rsid w:val="00410EE7"/>
    <w:rsid w:val="00447E7C"/>
    <w:rsid w:val="0048044B"/>
    <w:rsid w:val="004B15E7"/>
    <w:rsid w:val="004C178D"/>
    <w:rsid w:val="004F56E9"/>
    <w:rsid w:val="00510E3F"/>
    <w:rsid w:val="00531211"/>
    <w:rsid w:val="0055527B"/>
    <w:rsid w:val="0056328C"/>
    <w:rsid w:val="0057279A"/>
    <w:rsid w:val="00580D46"/>
    <w:rsid w:val="00591D23"/>
    <w:rsid w:val="00593E59"/>
    <w:rsid w:val="005B627A"/>
    <w:rsid w:val="005D70A4"/>
    <w:rsid w:val="005E41A1"/>
    <w:rsid w:val="00600223"/>
    <w:rsid w:val="006053E9"/>
    <w:rsid w:val="006241FF"/>
    <w:rsid w:val="0062654C"/>
    <w:rsid w:val="006519B5"/>
    <w:rsid w:val="00670750"/>
    <w:rsid w:val="00690E1D"/>
    <w:rsid w:val="00691F57"/>
    <w:rsid w:val="006A0C9A"/>
    <w:rsid w:val="006A5A40"/>
    <w:rsid w:val="006B4D5C"/>
    <w:rsid w:val="006F279A"/>
    <w:rsid w:val="00710885"/>
    <w:rsid w:val="007140C0"/>
    <w:rsid w:val="007224B5"/>
    <w:rsid w:val="00733EBB"/>
    <w:rsid w:val="00743E57"/>
    <w:rsid w:val="00753E46"/>
    <w:rsid w:val="00761561"/>
    <w:rsid w:val="00776EA6"/>
    <w:rsid w:val="00784989"/>
    <w:rsid w:val="00797FAD"/>
    <w:rsid w:val="007A2E2A"/>
    <w:rsid w:val="007A7699"/>
    <w:rsid w:val="007A7B3B"/>
    <w:rsid w:val="007C20B2"/>
    <w:rsid w:val="007D43B7"/>
    <w:rsid w:val="007E11EC"/>
    <w:rsid w:val="007E1F31"/>
    <w:rsid w:val="007E40F1"/>
    <w:rsid w:val="007E48E3"/>
    <w:rsid w:val="007E573F"/>
    <w:rsid w:val="00822C1A"/>
    <w:rsid w:val="00823B42"/>
    <w:rsid w:val="00841F33"/>
    <w:rsid w:val="00854A6C"/>
    <w:rsid w:val="0085726D"/>
    <w:rsid w:val="0087540B"/>
    <w:rsid w:val="0088706A"/>
    <w:rsid w:val="008971A4"/>
    <w:rsid w:val="008A2EEF"/>
    <w:rsid w:val="008C18D4"/>
    <w:rsid w:val="008C220E"/>
    <w:rsid w:val="009011BD"/>
    <w:rsid w:val="00915F82"/>
    <w:rsid w:val="00927D87"/>
    <w:rsid w:val="00931A83"/>
    <w:rsid w:val="00947D1E"/>
    <w:rsid w:val="00975923"/>
    <w:rsid w:val="00977A65"/>
    <w:rsid w:val="00982C50"/>
    <w:rsid w:val="00991254"/>
    <w:rsid w:val="00994064"/>
    <w:rsid w:val="009941BA"/>
    <w:rsid w:val="00995803"/>
    <w:rsid w:val="009A63AF"/>
    <w:rsid w:val="009C0415"/>
    <w:rsid w:val="009C225F"/>
    <w:rsid w:val="009C3ABA"/>
    <w:rsid w:val="009D70A0"/>
    <w:rsid w:val="00A04B96"/>
    <w:rsid w:val="00A20F1A"/>
    <w:rsid w:val="00A22107"/>
    <w:rsid w:val="00A60023"/>
    <w:rsid w:val="00A60677"/>
    <w:rsid w:val="00A75CF0"/>
    <w:rsid w:val="00A8380B"/>
    <w:rsid w:val="00A923D2"/>
    <w:rsid w:val="00AA64DC"/>
    <w:rsid w:val="00AB274D"/>
    <w:rsid w:val="00AC258B"/>
    <w:rsid w:val="00AC36A1"/>
    <w:rsid w:val="00AE57B9"/>
    <w:rsid w:val="00AF01CD"/>
    <w:rsid w:val="00AF1CAC"/>
    <w:rsid w:val="00AF6272"/>
    <w:rsid w:val="00B210DF"/>
    <w:rsid w:val="00B53F9C"/>
    <w:rsid w:val="00B629AB"/>
    <w:rsid w:val="00B6534F"/>
    <w:rsid w:val="00B746CC"/>
    <w:rsid w:val="00BB1374"/>
    <w:rsid w:val="00C15EEF"/>
    <w:rsid w:val="00C23352"/>
    <w:rsid w:val="00C365BA"/>
    <w:rsid w:val="00C47158"/>
    <w:rsid w:val="00C67661"/>
    <w:rsid w:val="00CA4B69"/>
    <w:rsid w:val="00CE0456"/>
    <w:rsid w:val="00CF1C9E"/>
    <w:rsid w:val="00D11A3F"/>
    <w:rsid w:val="00D14C00"/>
    <w:rsid w:val="00D21265"/>
    <w:rsid w:val="00D248FE"/>
    <w:rsid w:val="00D2580E"/>
    <w:rsid w:val="00D32B5D"/>
    <w:rsid w:val="00D34CF9"/>
    <w:rsid w:val="00D51D89"/>
    <w:rsid w:val="00D57B42"/>
    <w:rsid w:val="00DB5DCC"/>
    <w:rsid w:val="00DB7E1B"/>
    <w:rsid w:val="00DD0449"/>
    <w:rsid w:val="00DE6184"/>
    <w:rsid w:val="00DE6391"/>
    <w:rsid w:val="00DF15E5"/>
    <w:rsid w:val="00E17FC5"/>
    <w:rsid w:val="00E40C01"/>
    <w:rsid w:val="00E62B62"/>
    <w:rsid w:val="00E6356E"/>
    <w:rsid w:val="00E63924"/>
    <w:rsid w:val="00E868C0"/>
    <w:rsid w:val="00EA50F9"/>
    <w:rsid w:val="00EB612A"/>
    <w:rsid w:val="00EC76F8"/>
    <w:rsid w:val="00EE4E33"/>
    <w:rsid w:val="00F119A3"/>
    <w:rsid w:val="00F33DFE"/>
    <w:rsid w:val="00F603D5"/>
    <w:rsid w:val="00F62209"/>
    <w:rsid w:val="00F72E07"/>
    <w:rsid w:val="00F7415F"/>
    <w:rsid w:val="00F8617A"/>
    <w:rsid w:val="00FC3BC4"/>
    <w:rsid w:val="00FF50FD"/>
    <w:rsid w:val="01ABD22D"/>
    <w:rsid w:val="1438DB5D"/>
    <w:rsid w:val="1BB4852F"/>
    <w:rsid w:val="1D1FDBB9"/>
    <w:rsid w:val="301D7284"/>
    <w:rsid w:val="30B075BE"/>
    <w:rsid w:val="33603B47"/>
    <w:rsid w:val="38C56E22"/>
    <w:rsid w:val="3A1BE8E6"/>
    <w:rsid w:val="463D95A6"/>
    <w:rsid w:val="4946F540"/>
    <w:rsid w:val="4BFDE594"/>
    <w:rsid w:val="4EF7948E"/>
    <w:rsid w:val="52E1C455"/>
    <w:rsid w:val="54776CAB"/>
    <w:rsid w:val="5CDF992B"/>
    <w:rsid w:val="6263FB6E"/>
    <w:rsid w:val="63BE0019"/>
    <w:rsid w:val="66A2A2C8"/>
    <w:rsid w:val="690E10A2"/>
    <w:rsid w:val="7F4124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7A5D0"/>
  <w15:chartTrackingRefBased/>
  <w15:docId w15:val="{7FDCB885-6057-4C73-951C-6C320BCE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0C0"/>
    <w:rPr>
      <w:rFonts w:ascii="Arial" w:hAnsi="Arial"/>
      <w:sz w:val="24"/>
    </w:rPr>
  </w:style>
  <w:style w:type="paragraph" w:styleId="Heading1">
    <w:name w:val="heading 1"/>
    <w:basedOn w:val="Normal"/>
    <w:next w:val="Normal"/>
    <w:link w:val="Heading1Char"/>
    <w:uiPriority w:val="9"/>
    <w:qFormat/>
    <w:rsid w:val="00743E57"/>
    <w:pPr>
      <w:keepNext/>
      <w:keepLines/>
      <w:spacing w:before="2400" w:after="120"/>
      <w:ind w:right="2835"/>
      <w:outlineLvl w:val="0"/>
    </w:pPr>
    <w:rPr>
      <w:rFonts w:ascii="Times New Roman" w:eastAsiaTheme="majorEastAsia" w:hAnsi="Times New Roman" w:cstheme="majorBidi"/>
      <w:b/>
      <w:color w:val="000000" w:themeColor="text1"/>
      <w:sz w:val="96"/>
      <w:szCs w:val="32"/>
    </w:rPr>
  </w:style>
  <w:style w:type="paragraph" w:styleId="Heading2">
    <w:name w:val="heading 2"/>
    <w:basedOn w:val="Normal"/>
    <w:next w:val="Normal"/>
    <w:link w:val="Heading2Char"/>
    <w:uiPriority w:val="9"/>
    <w:unhideWhenUsed/>
    <w:qFormat/>
    <w:rsid w:val="0085726D"/>
    <w:pPr>
      <w:keepNext/>
      <w:keepLines/>
      <w:spacing w:before="160" w:after="120"/>
      <w:ind w:left="360" w:hanging="360"/>
      <w:outlineLvl w:val="1"/>
    </w:pPr>
    <w:rPr>
      <w:rFonts w:eastAsiaTheme="majorEastAsia" w:cstheme="majorBidi"/>
      <w:b/>
      <w:sz w:val="28"/>
      <w:szCs w:val="26"/>
      <w:lang w:val="en-GB"/>
    </w:rPr>
  </w:style>
  <w:style w:type="paragraph" w:styleId="Heading3">
    <w:name w:val="heading 3"/>
    <w:basedOn w:val="Normal"/>
    <w:next w:val="Normal"/>
    <w:link w:val="Heading3Char"/>
    <w:uiPriority w:val="9"/>
    <w:unhideWhenUsed/>
    <w:qFormat/>
    <w:rsid w:val="002459E9"/>
    <w:pPr>
      <w:keepNext/>
      <w:keepLines/>
      <w:spacing w:before="280" w:after="240"/>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semiHidden/>
    <w:unhideWhenUsed/>
    <w:qFormat/>
    <w:rsid w:val="002459E9"/>
    <w:pPr>
      <w:keepNext/>
      <w:keepLines/>
      <w:spacing w:before="160" w:after="12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57"/>
    <w:rPr>
      <w:rFonts w:ascii="Times New Roman" w:eastAsiaTheme="majorEastAsia" w:hAnsi="Times New Roman" w:cstheme="majorBidi"/>
      <w:b/>
      <w:color w:val="000000" w:themeColor="text1"/>
      <w:sz w:val="96"/>
      <w:szCs w:val="32"/>
    </w:rPr>
  </w:style>
  <w:style w:type="character" w:customStyle="1" w:styleId="Heading2Char">
    <w:name w:val="Heading 2 Char"/>
    <w:basedOn w:val="DefaultParagraphFont"/>
    <w:link w:val="Heading2"/>
    <w:uiPriority w:val="9"/>
    <w:rsid w:val="0085726D"/>
    <w:rPr>
      <w:rFonts w:ascii="Arial" w:eastAsiaTheme="majorEastAsia" w:hAnsi="Arial" w:cstheme="majorBidi"/>
      <w:b/>
      <w:sz w:val="28"/>
      <w:szCs w:val="26"/>
      <w:lang w:val="en-GB"/>
    </w:rPr>
  </w:style>
  <w:style w:type="paragraph" w:styleId="Header">
    <w:name w:val="header"/>
    <w:basedOn w:val="Normal"/>
    <w:link w:val="HeaderChar"/>
    <w:uiPriority w:val="99"/>
    <w:unhideWhenUsed/>
    <w:rsid w:val="00714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0C0"/>
    <w:rPr>
      <w:rFonts w:ascii="Arial" w:hAnsi="Arial"/>
      <w:sz w:val="24"/>
    </w:rPr>
  </w:style>
  <w:style w:type="paragraph" w:styleId="Footer">
    <w:name w:val="footer"/>
    <w:basedOn w:val="Normal"/>
    <w:link w:val="FooterChar"/>
    <w:uiPriority w:val="99"/>
    <w:unhideWhenUsed/>
    <w:rsid w:val="00714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0C0"/>
    <w:rPr>
      <w:rFonts w:ascii="Arial" w:hAnsi="Arial"/>
      <w:sz w:val="24"/>
    </w:rPr>
  </w:style>
  <w:style w:type="character" w:styleId="Hyperlink">
    <w:name w:val="Hyperlink"/>
    <w:basedOn w:val="DefaultParagraphFont"/>
    <w:uiPriority w:val="99"/>
    <w:unhideWhenUsed/>
    <w:rsid w:val="007140C0"/>
    <w:rPr>
      <w:color w:val="007838" w:themeColor="hyperlink"/>
      <w:u w:val="single"/>
    </w:rPr>
  </w:style>
  <w:style w:type="character" w:styleId="UnresolvedMention">
    <w:name w:val="Unresolved Mention"/>
    <w:basedOn w:val="DefaultParagraphFont"/>
    <w:uiPriority w:val="99"/>
    <w:semiHidden/>
    <w:unhideWhenUsed/>
    <w:rsid w:val="007140C0"/>
    <w:rPr>
      <w:color w:val="605E5C"/>
      <w:shd w:val="clear" w:color="auto" w:fill="E1DFDD"/>
    </w:rPr>
  </w:style>
  <w:style w:type="character" w:styleId="Strong">
    <w:name w:val="Strong"/>
    <w:basedOn w:val="DefaultParagraphFont"/>
    <w:qFormat/>
    <w:rsid w:val="002459E9"/>
    <w:rPr>
      <w:rFonts w:ascii="Arial" w:hAnsi="Arial"/>
      <w:b/>
      <w:bCs/>
    </w:rPr>
  </w:style>
  <w:style w:type="table" w:styleId="TableGrid">
    <w:name w:val="Table Grid"/>
    <w:basedOn w:val="TableNormal"/>
    <w:uiPriority w:val="39"/>
    <w:rsid w:val="0071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3134"/>
    <w:pPr>
      <w:spacing w:before="240" w:after="240"/>
      <w:ind w:left="720"/>
    </w:pPr>
  </w:style>
  <w:style w:type="character" w:customStyle="1" w:styleId="Heading3Char">
    <w:name w:val="Heading 3 Char"/>
    <w:basedOn w:val="DefaultParagraphFont"/>
    <w:link w:val="Heading3"/>
    <w:uiPriority w:val="9"/>
    <w:rsid w:val="002459E9"/>
    <w:rPr>
      <w:rFonts w:ascii="Arial" w:eastAsiaTheme="majorEastAsia" w:hAnsi="Arial" w:cstheme="majorBidi"/>
      <w:b/>
      <w:i/>
      <w:color w:val="000000" w:themeColor="text1"/>
      <w:sz w:val="24"/>
      <w:szCs w:val="24"/>
    </w:rPr>
  </w:style>
  <w:style w:type="table" w:styleId="GridTable1Light">
    <w:name w:val="Grid Table 1 Light"/>
    <w:basedOn w:val="TableNormal"/>
    <w:uiPriority w:val="46"/>
    <w:rsid w:val="00D212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1D04E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1D04E7"/>
    <w:pPr>
      <w:spacing w:after="0" w:line="240" w:lineRule="auto"/>
    </w:pPr>
    <w:tblPr>
      <w:tblStyleRowBandSize w:val="1"/>
      <w:tblStyleColBandSize w:val="1"/>
      <w:tblBorders>
        <w:top w:val="single" w:sz="2" w:space="0" w:color="9553D9" w:themeColor="accent4" w:themeTint="99"/>
        <w:bottom w:val="single" w:sz="2" w:space="0" w:color="9553D9" w:themeColor="accent4" w:themeTint="99"/>
        <w:insideH w:val="single" w:sz="2" w:space="0" w:color="9553D9" w:themeColor="accent4" w:themeTint="99"/>
        <w:insideV w:val="single" w:sz="2" w:space="0" w:color="9553D9" w:themeColor="accent4" w:themeTint="99"/>
      </w:tblBorders>
    </w:tblPr>
    <w:tblStylePr w:type="firstRow">
      <w:rPr>
        <w:b/>
        <w:bCs/>
      </w:rPr>
      <w:tblPr/>
      <w:tcPr>
        <w:tcBorders>
          <w:top w:val="nil"/>
          <w:bottom w:val="single" w:sz="12" w:space="0" w:color="9553D9" w:themeColor="accent4" w:themeTint="99"/>
          <w:insideH w:val="nil"/>
          <w:insideV w:val="nil"/>
        </w:tcBorders>
        <w:shd w:val="clear" w:color="auto" w:fill="FFFFFF" w:themeFill="background1"/>
      </w:tcPr>
    </w:tblStylePr>
    <w:tblStylePr w:type="lastRow">
      <w:rPr>
        <w:b/>
        <w:bCs/>
      </w:rPr>
      <w:tblPr/>
      <w:tcPr>
        <w:tcBorders>
          <w:top w:val="double" w:sz="2" w:space="0" w:color="9553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C5F2" w:themeFill="accent4" w:themeFillTint="33"/>
      </w:tcPr>
    </w:tblStylePr>
    <w:tblStylePr w:type="band1Horz">
      <w:tblPr/>
      <w:tcPr>
        <w:shd w:val="clear" w:color="auto" w:fill="DBC5F2" w:themeFill="accent4" w:themeFillTint="33"/>
      </w:tcPr>
    </w:tblStylePr>
  </w:style>
  <w:style w:type="table" w:styleId="PlainTable1">
    <w:name w:val="Plain Table 1"/>
    <w:basedOn w:val="TableNormal"/>
    <w:uiPriority w:val="41"/>
    <w:rsid w:val="001D04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nseQuote">
    <w:name w:val="Intense Quote"/>
    <w:aliases w:val="Block Quote"/>
    <w:basedOn w:val="Normal"/>
    <w:next w:val="Normal"/>
    <w:link w:val="IntenseQuoteChar"/>
    <w:uiPriority w:val="30"/>
    <w:qFormat/>
    <w:rsid w:val="0039260D"/>
    <w:pPr>
      <w:spacing w:before="360" w:after="360"/>
      <w:ind w:left="864" w:right="864"/>
    </w:pPr>
    <w:rPr>
      <w:i/>
      <w:iCs/>
    </w:rPr>
  </w:style>
  <w:style w:type="character" w:customStyle="1" w:styleId="IntenseQuoteChar">
    <w:name w:val="Intense Quote Char"/>
    <w:aliases w:val="Block Quote Char"/>
    <w:basedOn w:val="DefaultParagraphFont"/>
    <w:link w:val="IntenseQuote"/>
    <w:uiPriority w:val="30"/>
    <w:rsid w:val="0039260D"/>
    <w:rPr>
      <w:rFonts w:ascii="Arial" w:hAnsi="Arial"/>
      <w:i/>
      <w:iCs/>
      <w:sz w:val="24"/>
    </w:rPr>
  </w:style>
  <w:style w:type="paragraph" w:styleId="FootnoteText">
    <w:name w:val="footnote text"/>
    <w:basedOn w:val="Normal"/>
    <w:link w:val="FootnoteTextChar"/>
    <w:uiPriority w:val="99"/>
    <w:semiHidden/>
    <w:unhideWhenUsed/>
    <w:rsid w:val="00BB1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374"/>
    <w:rPr>
      <w:rFonts w:ascii="Arial" w:hAnsi="Arial"/>
      <w:sz w:val="20"/>
      <w:szCs w:val="20"/>
    </w:rPr>
  </w:style>
  <w:style w:type="character" w:styleId="FootnoteReference">
    <w:name w:val="footnote reference"/>
    <w:basedOn w:val="DefaultParagraphFont"/>
    <w:uiPriority w:val="99"/>
    <w:semiHidden/>
    <w:unhideWhenUsed/>
    <w:rsid w:val="00BB1374"/>
    <w:rPr>
      <w:vertAlign w:val="superscript"/>
    </w:rPr>
  </w:style>
  <w:style w:type="paragraph" w:styleId="Quote">
    <w:name w:val="Quote"/>
    <w:basedOn w:val="Normal"/>
    <w:next w:val="Normal"/>
    <w:link w:val="QuoteChar"/>
    <w:uiPriority w:val="29"/>
    <w:qFormat/>
    <w:rsid w:val="003B5AEB"/>
    <w:pPr>
      <w:spacing w:before="200"/>
      <w:ind w:left="864" w:right="864"/>
      <w:jc w:val="center"/>
    </w:pPr>
    <w:rPr>
      <w:i/>
      <w:iCs/>
      <w:color w:val="262626" w:themeColor="text1" w:themeTint="D9"/>
      <w:sz w:val="28"/>
    </w:rPr>
  </w:style>
  <w:style w:type="character" w:customStyle="1" w:styleId="QuoteChar">
    <w:name w:val="Quote Char"/>
    <w:basedOn w:val="DefaultParagraphFont"/>
    <w:link w:val="Quote"/>
    <w:uiPriority w:val="29"/>
    <w:rsid w:val="003B5AEB"/>
    <w:rPr>
      <w:rFonts w:ascii="Arial" w:hAnsi="Arial"/>
      <w:i/>
      <w:iCs/>
      <w:color w:val="262626" w:themeColor="text1" w:themeTint="D9"/>
      <w:sz w:val="28"/>
    </w:rPr>
  </w:style>
  <w:style w:type="character" w:styleId="FollowedHyperlink">
    <w:name w:val="FollowedHyperlink"/>
    <w:basedOn w:val="DefaultParagraphFont"/>
    <w:uiPriority w:val="99"/>
    <w:semiHidden/>
    <w:unhideWhenUsed/>
    <w:rsid w:val="00761561"/>
    <w:rPr>
      <w:color w:val="0057BF" w:themeColor="followedHyperlink"/>
      <w:u w:val="single"/>
    </w:rPr>
  </w:style>
  <w:style w:type="character" w:customStyle="1" w:styleId="cf01">
    <w:name w:val="cf01"/>
    <w:basedOn w:val="DefaultParagraphFont"/>
    <w:rsid w:val="00784989"/>
    <w:rPr>
      <w:rFonts w:ascii="Segoe UI" w:hAnsi="Segoe UI" w:cs="Segoe UI" w:hint="default"/>
      <w:sz w:val="18"/>
      <w:szCs w:val="18"/>
    </w:rPr>
  </w:style>
  <w:style w:type="paragraph" w:styleId="BodyTextIndent">
    <w:name w:val="Body Text Indent"/>
    <w:basedOn w:val="Normal"/>
    <w:link w:val="BodyTextIndentChar"/>
    <w:unhideWhenUsed/>
    <w:rsid w:val="00007BDD"/>
    <w:pPr>
      <w:spacing w:after="0" w:line="360" w:lineRule="auto"/>
      <w:ind w:left="720"/>
    </w:pPr>
    <w:rPr>
      <w:rFonts w:ascii="Frutiger 55 Roman" w:eastAsia="Times New Roman" w:hAnsi="Frutiger 55 Roman" w:cs="Times New Roman"/>
      <w:kern w:val="0"/>
      <w:sz w:val="18"/>
      <w:szCs w:val="24"/>
      <w:lang w:val="en-GB"/>
      <w14:ligatures w14:val="none"/>
    </w:rPr>
  </w:style>
  <w:style w:type="character" w:customStyle="1" w:styleId="BodyTextIndentChar">
    <w:name w:val="Body Text Indent Char"/>
    <w:basedOn w:val="DefaultParagraphFont"/>
    <w:link w:val="BodyTextIndent"/>
    <w:rsid w:val="00007BDD"/>
    <w:rPr>
      <w:rFonts w:ascii="Frutiger 55 Roman" w:eastAsia="Times New Roman" w:hAnsi="Frutiger 55 Roman" w:cs="Times New Roman"/>
      <w:kern w:val="0"/>
      <w:sz w:val="18"/>
      <w:szCs w:val="24"/>
      <w:lang w:val="en-GB"/>
      <w14:ligatures w14:val="none"/>
    </w:rPr>
  </w:style>
  <w:style w:type="paragraph" w:styleId="NoSpacing">
    <w:name w:val="No Spacing"/>
    <w:uiPriority w:val="1"/>
    <w:qFormat/>
    <w:rsid w:val="00252CB2"/>
    <w:pPr>
      <w:spacing w:before="120" w:after="120" w:line="240" w:lineRule="auto"/>
    </w:pPr>
    <w:rPr>
      <w:rFonts w:ascii="Arial" w:eastAsia="Times New Roman" w:hAnsi="Arial" w:cs="Times New Roman"/>
      <w:kern w:val="0"/>
      <w:sz w:val="24"/>
      <w:szCs w:val="24"/>
      <w:lang w:val="en-US"/>
      <w14:ligatures w14:val="none"/>
    </w:rPr>
  </w:style>
  <w:style w:type="paragraph" w:styleId="Subtitle">
    <w:name w:val="Subtitle"/>
    <w:basedOn w:val="Normal"/>
    <w:next w:val="Normal"/>
    <w:link w:val="SubtitleChar"/>
    <w:uiPriority w:val="11"/>
    <w:qFormat/>
    <w:rsid w:val="00D2580E"/>
    <w:pPr>
      <w:numPr>
        <w:ilvl w:val="1"/>
      </w:numPr>
      <w:ind w:right="2835"/>
    </w:pPr>
    <w:rPr>
      <w:rFonts w:eastAsiaTheme="minorEastAsia"/>
      <w:color w:val="000000" w:themeColor="text1"/>
      <w:spacing w:val="15"/>
      <w:sz w:val="40"/>
    </w:rPr>
  </w:style>
  <w:style w:type="character" w:customStyle="1" w:styleId="SubtitleChar">
    <w:name w:val="Subtitle Char"/>
    <w:basedOn w:val="DefaultParagraphFont"/>
    <w:link w:val="Subtitle"/>
    <w:uiPriority w:val="11"/>
    <w:rsid w:val="00D2580E"/>
    <w:rPr>
      <w:rFonts w:ascii="Arial" w:eastAsiaTheme="minorEastAsia" w:hAnsi="Arial"/>
      <w:color w:val="000000" w:themeColor="text1"/>
      <w:spacing w:val="15"/>
      <w:sz w:val="40"/>
    </w:rPr>
  </w:style>
  <w:style w:type="paragraph" w:customStyle="1" w:styleId="WeActivateSignoff">
    <w:name w:val="We Activate Sign off"/>
    <w:basedOn w:val="Normal"/>
    <w:link w:val="WeActivateSignoffChar"/>
    <w:qFormat/>
    <w:rsid w:val="002748C9"/>
    <w:pPr>
      <w:pBdr>
        <w:bottom w:val="single" w:sz="4" w:space="1" w:color="C59A00" w:themeColor="background2"/>
      </w:pBdr>
      <w:spacing w:before="3000" w:after="240" w:line="360" w:lineRule="auto"/>
      <w:ind w:right="6804"/>
    </w:pPr>
  </w:style>
  <w:style w:type="character" w:customStyle="1" w:styleId="WeActivateSignoffChar">
    <w:name w:val="We Activate Sign off Char"/>
    <w:basedOn w:val="DefaultParagraphFont"/>
    <w:link w:val="WeActivateSignoff"/>
    <w:rsid w:val="002748C9"/>
    <w:rPr>
      <w:rFonts w:ascii="Arial" w:hAnsi="Arial"/>
      <w:sz w:val="24"/>
    </w:rPr>
  </w:style>
  <w:style w:type="paragraph" w:styleId="TOC1">
    <w:name w:val="toc 1"/>
    <w:basedOn w:val="Normal"/>
    <w:next w:val="Normal"/>
    <w:autoRedefine/>
    <w:uiPriority w:val="39"/>
    <w:unhideWhenUsed/>
    <w:rsid w:val="006A5A40"/>
    <w:pPr>
      <w:spacing w:after="100"/>
    </w:pPr>
  </w:style>
  <w:style w:type="paragraph" w:styleId="TOC2">
    <w:name w:val="toc 2"/>
    <w:basedOn w:val="Normal"/>
    <w:next w:val="Normal"/>
    <w:autoRedefine/>
    <w:uiPriority w:val="39"/>
    <w:unhideWhenUsed/>
    <w:rsid w:val="006A5A40"/>
    <w:pPr>
      <w:spacing w:after="100"/>
      <w:ind w:left="240"/>
    </w:pPr>
  </w:style>
  <w:style w:type="character" w:styleId="IntenseEmphasis">
    <w:name w:val="Intense Emphasis"/>
    <w:basedOn w:val="DefaultParagraphFont"/>
    <w:uiPriority w:val="21"/>
    <w:qFormat/>
    <w:rsid w:val="002459E9"/>
    <w:rPr>
      <w:rFonts w:ascii="Arial" w:hAnsi="Arial"/>
      <w:i/>
      <w:iCs/>
      <w:color w:val="007838" w:themeColor="accent1"/>
    </w:rPr>
  </w:style>
  <w:style w:type="character" w:customStyle="1" w:styleId="Heading4Char">
    <w:name w:val="Heading 4 Char"/>
    <w:basedOn w:val="DefaultParagraphFont"/>
    <w:link w:val="Heading4"/>
    <w:uiPriority w:val="9"/>
    <w:semiHidden/>
    <w:rsid w:val="002459E9"/>
    <w:rPr>
      <w:rFonts w:ascii="Arial" w:eastAsiaTheme="majorEastAsia" w:hAnsi="Arial" w:cstheme="majorBidi"/>
      <w:i/>
      <w:iCs/>
      <w:color w:val="000000" w:themeColor="text1"/>
      <w:sz w:val="24"/>
    </w:rPr>
  </w:style>
  <w:style w:type="character" w:styleId="SubtleEmphasis">
    <w:name w:val="Subtle Emphasis"/>
    <w:basedOn w:val="DefaultParagraphFont"/>
    <w:uiPriority w:val="19"/>
    <w:qFormat/>
    <w:rsid w:val="002459E9"/>
    <w:rPr>
      <w:rFonts w:ascii="Arial" w:hAnsi="Arial"/>
      <w:i/>
      <w:iCs/>
      <w:color w:val="404040" w:themeColor="text1" w:themeTint="BF"/>
    </w:rPr>
  </w:style>
  <w:style w:type="character" w:styleId="Emphasis">
    <w:name w:val="Emphasis"/>
    <w:basedOn w:val="DefaultParagraphFont"/>
    <w:uiPriority w:val="20"/>
    <w:qFormat/>
    <w:rsid w:val="002459E9"/>
    <w:rPr>
      <w:rFonts w:ascii="Arial" w:hAnsi="Arial"/>
      <w:b/>
      <w:i/>
      <w:iCs/>
    </w:rPr>
  </w:style>
  <w:style w:type="character" w:styleId="SubtleReference">
    <w:name w:val="Subtle Reference"/>
    <w:basedOn w:val="DefaultParagraphFont"/>
    <w:uiPriority w:val="31"/>
    <w:qFormat/>
    <w:rsid w:val="002459E9"/>
    <w:rPr>
      <w:rFonts w:ascii="Arial" w:hAnsi="Arial"/>
      <w:i/>
      <w:smallCaps/>
      <w:color w:val="404040" w:themeColor="text1" w:themeTint="BF"/>
    </w:rPr>
  </w:style>
  <w:style w:type="character" w:styleId="IntenseReference">
    <w:name w:val="Intense Reference"/>
    <w:basedOn w:val="DefaultParagraphFont"/>
    <w:uiPriority w:val="32"/>
    <w:qFormat/>
    <w:rsid w:val="002459E9"/>
    <w:rPr>
      <w:rFonts w:ascii="Arial" w:hAnsi="Arial"/>
      <w:b/>
      <w:bCs/>
      <w:smallCaps/>
      <w:color w:val="007838" w:themeColor="accent1"/>
      <w:spacing w:val="5"/>
    </w:rPr>
  </w:style>
  <w:style w:type="character" w:styleId="BookTitle">
    <w:name w:val="Book Title"/>
    <w:basedOn w:val="DefaultParagraphFont"/>
    <w:uiPriority w:val="33"/>
    <w:qFormat/>
    <w:rsid w:val="002459E9"/>
    <w:rPr>
      <w:rFonts w:ascii="Arial" w:hAnsi="Arial"/>
      <w:b/>
      <w:bCs/>
      <w:i/>
      <w:iCs/>
      <w:spacing w:val="5"/>
    </w:rPr>
  </w:style>
  <w:style w:type="paragraph" w:styleId="Caption">
    <w:name w:val="caption"/>
    <w:basedOn w:val="Normal"/>
    <w:next w:val="Normal"/>
    <w:uiPriority w:val="35"/>
    <w:semiHidden/>
    <w:unhideWhenUsed/>
    <w:qFormat/>
    <w:rsid w:val="00125564"/>
    <w:pPr>
      <w:spacing w:after="200" w:line="240" w:lineRule="auto"/>
    </w:pPr>
    <w:rPr>
      <w:i/>
      <w:iCs/>
      <w:color w:val="3C3C3B" w:themeColor="text2"/>
      <w:sz w:val="20"/>
      <w:szCs w:val="18"/>
    </w:rPr>
  </w:style>
  <w:style w:type="paragraph" w:styleId="Revision">
    <w:name w:val="Revision"/>
    <w:hidden/>
    <w:uiPriority w:val="99"/>
    <w:semiHidden/>
    <w:rsid w:val="00FC3BC4"/>
    <w:pPr>
      <w:spacing w:after="0" w:line="240" w:lineRule="auto"/>
    </w:pPr>
    <w:rPr>
      <w:rFonts w:ascii="Arial" w:hAnsi="Arial"/>
      <w:sz w:val="24"/>
    </w:rPr>
  </w:style>
  <w:style w:type="paragraph" w:styleId="NormalWeb">
    <w:name w:val="Normal (Web)"/>
    <w:basedOn w:val="Normal"/>
    <w:uiPriority w:val="99"/>
    <w:unhideWhenUsed/>
    <w:rsid w:val="000F4B5F"/>
    <w:pPr>
      <w:spacing w:before="100" w:beforeAutospacing="1" w:after="100" w:afterAutospacing="1" w:line="240" w:lineRule="auto"/>
    </w:pPr>
    <w:rPr>
      <w:rFonts w:ascii="Times New Roman" w:eastAsia="Times New Roman" w:hAnsi="Times New Roman" w:cs="Times New Roman"/>
      <w:kern w:val="0"/>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7560">
      <w:bodyDiv w:val="1"/>
      <w:marLeft w:val="0"/>
      <w:marRight w:val="0"/>
      <w:marTop w:val="0"/>
      <w:marBottom w:val="0"/>
      <w:divBdr>
        <w:top w:val="none" w:sz="0" w:space="0" w:color="auto"/>
        <w:left w:val="none" w:sz="0" w:space="0" w:color="auto"/>
        <w:bottom w:val="none" w:sz="0" w:space="0" w:color="auto"/>
        <w:right w:val="none" w:sz="0" w:space="0" w:color="auto"/>
      </w:divBdr>
    </w:div>
    <w:div w:id="1721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rive.google.com/file/d/1Ij5at_0CzuOiL_99dzC-JJpQVP-gaTYR/view?pli=1" TargetMode="External"/><Relationship Id="rId26" Type="http://schemas.openxmlformats.org/officeDocument/2006/relationships/hyperlink" Target="https://orcid.org/0000-0001-7500-379X" TargetMode="External"/><Relationship Id="rId3" Type="http://schemas.openxmlformats.org/officeDocument/2006/relationships/customXml" Target="../customXml/item3.xml"/><Relationship Id="rId21" Type="http://schemas.openxmlformats.org/officeDocument/2006/relationships/hyperlink" Target="https://gtr.ukri.org/projects?ref=ES%2FW003074%2F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b.h.see.1@bham.ac.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1wqtxts1xzle7.cloudfront.net/31351050/2012_JEP_Teachers_relatedness_with_students_SDT-libre.pdf?1392317759=&amp;response-content-disposition=inline%3B+filename%3DTeachers_Relatedness_With_Students_An_Un.pdf&amp;Expires=1721391593&amp;Signature=NfSVn~DqILuMaRAB6gHt~dHPhk64LeJ-r~-FLYADSY31NjygpssxaZNVTmlxIS8Gc-IAlMLbjAxe6EoUnHb-C07ltyB-B5V-yKmEuNKl33L9Wuc315pn77Ax200Hg5XJeHPguUhjPzU6JGD427Pl6qKMFjejfJet8o-gkXFkdnRqVxkZinT3h8w4q1kVrN7sjKHhCok5dl5CwoImGM7EsKcbLbfsPNAoXHO-PFaAkec5EMebZaBO7e7u6L4t3s31peNQ8w5E6f4enqpSVn35NGxSENpJw4IIbDeChMQ0OaKiLJmXhQmhHMRrTziO6syt5BSnMTgcJ8zPvQRA9AiH5w__&amp;Key-Pair-Id=APKAJLOHF5GGSLRBV4Z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irmingham.ac.uk/staff/profiles/education/see-ben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gtr.ukri.org/projects?ref=ES%2FR007349%2F1&amp;pn=0&amp;fetchSize=10&amp;selectedSortableField=date&amp;selectedSortOrder=ASC"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oecd-ilibrary.org/education/teachers-well-being_c36fc9d3-en;jsessionid=UX8xEqFqvYIMBbhSTwUVvALBDbi-MuYUTY70JQB_.ip-10-240-5-173"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ucl.ac.uk/education-research-programme/projects/investigating-recruitment-and-retention-ethnic-minority-teachers" TargetMode="External"/><Relationship Id="rId27" Type="http://schemas.openxmlformats.org/officeDocument/2006/relationships/image" Target="media/image2.pn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yjaj\OneDrive%20-%20University%20of%20Birmingham\QA\Special%20Collections\Special%20Collections%20Policy%20-%20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B2BB884F624D009DA82B3636A7FBF4"/>
        <w:category>
          <w:name w:val="General"/>
          <w:gallery w:val="placeholder"/>
        </w:category>
        <w:types>
          <w:type w:val="bbPlcHdr"/>
        </w:types>
        <w:behaviors>
          <w:behavior w:val="content"/>
        </w:behaviors>
        <w:guid w:val="{871132BC-DB09-474A-97FE-0C1EF9A412D8}"/>
      </w:docPartPr>
      <w:docPartBody>
        <w:p w:rsidR="002F243D" w:rsidRDefault="002F243D" w:rsidP="002F243D">
          <w:pPr>
            <w:pStyle w:val="01B2BB884F624D009DA82B3636A7FBF4"/>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55 Roman">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3D"/>
    <w:rsid w:val="00007B1C"/>
    <w:rsid w:val="000541AF"/>
    <w:rsid w:val="00090196"/>
    <w:rsid w:val="00095407"/>
    <w:rsid w:val="001B424F"/>
    <w:rsid w:val="002F243D"/>
    <w:rsid w:val="0056328C"/>
    <w:rsid w:val="00593E59"/>
    <w:rsid w:val="006053E9"/>
    <w:rsid w:val="00797FAD"/>
    <w:rsid w:val="00822C1A"/>
    <w:rsid w:val="00977A65"/>
    <w:rsid w:val="00A24DE1"/>
    <w:rsid w:val="00AF6272"/>
    <w:rsid w:val="00D103B6"/>
    <w:rsid w:val="00D14C00"/>
    <w:rsid w:val="00EB612A"/>
    <w:rsid w:val="00F62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2BB884F624D009DA82B3636A7FBF4">
    <w:name w:val="01B2BB884F624D009DA82B3636A7FBF4"/>
    <w:rsid w:val="002F2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rgbClr val="000000"/>
      </a:dk1>
      <a:lt1>
        <a:srgbClr val="FFFFFF"/>
      </a:lt1>
      <a:dk2>
        <a:srgbClr val="3C3C3B"/>
      </a:dk2>
      <a:lt2>
        <a:srgbClr val="C59A00"/>
      </a:lt2>
      <a:accent1>
        <a:srgbClr val="007838"/>
      </a:accent1>
      <a:accent2>
        <a:srgbClr val="00788E"/>
      </a:accent2>
      <a:accent3>
        <a:srgbClr val="0057BF"/>
      </a:accent3>
      <a:accent4>
        <a:srgbClr val="501D83"/>
      </a:accent4>
      <a:accent5>
        <a:srgbClr val="DB0661"/>
      </a:accent5>
      <a:accent6>
        <a:srgbClr val="CF4527"/>
      </a:accent6>
      <a:hlink>
        <a:srgbClr val="007838"/>
      </a:hlink>
      <a:folHlink>
        <a:srgbClr val="0057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375cec7-7e7c-4052-8797-185a20106aa9" xsi:nil="true"/>
    <lcf76f155ced4ddcb4097134ff3c332f xmlns="41a39341-79ea-44d6-85e4-75c150cb81b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8EA6A78B6EFB4D9985178F3F279F4C" ma:contentTypeVersion="18" ma:contentTypeDescription="Create a new document." ma:contentTypeScope="" ma:versionID="dcad0c5baa66ccf7fdc00f8125d9294f">
  <xsd:schema xmlns:xsd="http://www.w3.org/2001/XMLSchema" xmlns:xs="http://www.w3.org/2001/XMLSchema" xmlns:p="http://schemas.microsoft.com/office/2006/metadata/properties" xmlns:ns2="41a39341-79ea-44d6-85e4-75c150cb81b7" xmlns:ns3="b375cec7-7e7c-4052-8797-185a20106aa9" targetNamespace="http://schemas.microsoft.com/office/2006/metadata/properties" ma:root="true" ma:fieldsID="1931648a65dec171c1df855da6744be3" ns2:_="" ns3:_="">
    <xsd:import namespace="41a39341-79ea-44d6-85e4-75c150cb81b7"/>
    <xsd:import namespace="b375cec7-7e7c-4052-8797-185a20106a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9341-79ea-44d6-85e4-75c150cb8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75cec7-7e7c-4052-8797-185a20106a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e3114-2252-4770-abc4-52e392dc5334}" ma:internalName="TaxCatchAll" ma:showField="CatchAllData" ma:web="b375cec7-7e7c-4052-8797-185a20106a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CFDDF9-C10D-4C97-9044-7CF8D6B54C46}">
  <ds:schemaRefs>
    <ds:schemaRef ds:uri="http://schemas.microsoft.com/sharepoint/v3/contenttype/forms"/>
  </ds:schemaRefs>
</ds:datastoreItem>
</file>

<file path=customXml/itemProps2.xml><?xml version="1.0" encoding="utf-8"?>
<ds:datastoreItem xmlns:ds="http://schemas.openxmlformats.org/officeDocument/2006/customXml" ds:itemID="{EF783AAC-FC61-4E88-98AE-18D9DD3527CF}">
  <ds:schemaRefs>
    <ds:schemaRef ds:uri="http://schemas.openxmlformats.org/officeDocument/2006/bibliography"/>
  </ds:schemaRefs>
</ds:datastoreItem>
</file>

<file path=customXml/itemProps3.xml><?xml version="1.0" encoding="utf-8"?>
<ds:datastoreItem xmlns:ds="http://schemas.openxmlformats.org/officeDocument/2006/customXml" ds:itemID="{D4C060EA-43C2-4791-AD14-28DEA10470D2}">
  <ds:schemaRefs>
    <ds:schemaRef ds:uri="http://schemas.microsoft.com/office/2006/metadata/properties"/>
    <ds:schemaRef ds:uri="http://schemas.microsoft.com/office/infopath/2007/PartnerControls"/>
    <ds:schemaRef ds:uri="b375cec7-7e7c-4052-8797-185a20106aa9"/>
    <ds:schemaRef ds:uri="41a39341-79ea-44d6-85e4-75c150cb81b7"/>
  </ds:schemaRefs>
</ds:datastoreItem>
</file>

<file path=customXml/itemProps4.xml><?xml version="1.0" encoding="utf-8"?>
<ds:datastoreItem xmlns:ds="http://schemas.openxmlformats.org/officeDocument/2006/customXml" ds:itemID="{4A6C0E53-5858-42A8-A58F-8AB827AD8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9341-79ea-44d6-85e4-75c150cb81b7"/>
    <ds:schemaRef ds:uri="b375cec7-7e7c-4052-8797-185a20106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Special Collections Policy - Accessible</Template>
  <TotalTime>32</TotalTime>
  <Pages>2</Pages>
  <Words>988</Words>
  <Characters>5637</Characters>
  <Application>Microsoft Office Word</Application>
  <DocSecurity>0</DocSecurity>
  <Lines>46</Lines>
  <Paragraphs>13</Paragraphs>
  <ScaleCrop>false</ScaleCrop>
  <Manager/>
  <Company>University of Birmingham</Company>
  <LinksUpToDate>false</LinksUpToDate>
  <CharactersWithSpaces>6612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 Beng Huat See</dc:title>
  <dc:subject/>
  <dc:creator>Nicholas Brown (Social Sciences)</dc:creator>
  <cp:keywords/>
  <dc:description/>
  <cp:lastModifiedBy>Nicholas Brown (Social Sciences)</cp:lastModifiedBy>
  <cp:revision>8</cp:revision>
  <cp:lastPrinted>2024-08-06T08:36:00Z</cp:lastPrinted>
  <dcterms:created xsi:type="dcterms:W3CDTF">2024-07-19T12:31:00Z</dcterms:created>
  <dcterms:modified xsi:type="dcterms:W3CDTF">2024-08-06T08:36:00Z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0x010100968EA6A78B6EFB4D9985178F3F279F4C</vt:lpwstr>
  </property>
  <property fmtid="{D5CDD505-2E9C-101B-9397-08002B2CF9AE}" pid="3" name="MediaServiceImageTags">
    <vt:lpwstr/>
  </property>
</Properties>
</file>