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97428" w:rsidP="31B2A22A" w:rsidRDefault="00997428" w14:paraId="067ED361" w14:textId="14562622">
      <w:pPr>
        <w:pStyle w:val="Heading1"/>
        <w:spacing w:after="240" w:afterAutospacing="off"/>
        <w:rPr>
          <w:rFonts w:ascii="Calibri" w:hAnsi="Calibri" w:eastAsia="Calibri" w:cs="Calibri" w:asciiTheme="minorAscii" w:hAnsiTheme="minorAscii" w:eastAsiaTheme="minorAscii" w:cstheme="minorAscii"/>
          <w:lang w:val="en-GB"/>
        </w:rPr>
      </w:pPr>
      <w:r w:rsidRPr="31B2A22A" w:rsidR="002C01B5">
        <w:rPr>
          <w:rFonts w:ascii="Calibri" w:hAnsi="Calibri" w:eastAsia="Calibri" w:cs="Calibri" w:asciiTheme="minorAscii" w:hAnsiTheme="minorAscii" w:eastAsiaTheme="minorAscii" w:cstheme="minorAscii"/>
          <w:lang w:val="en-GB"/>
        </w:rPr>
        <w:t xml:space="preserve">EPSRC supported </w:t>
      </w:r>
      <w:r w:rsidRPr="31B2A22A" w:rsidR="002C01B5">
        <w:rPr>
          <w:rFonts w:ascii="Calibri" w:hAnsi="Calibri" w:eastAsia="Calibri" w:cs="Calibri" w:asciiTheme="minorAscii" w:hAnsiTheme="minorAscii" w:eastAsiaTheme="minorAscii" w:cstheme="minorAscii"/>
          <w:lang w:val="en-GB"/>
        </w:rPr>
        <w:t>EngD</w:t>
      </w:r>
      <w:r w:rsidRPr="31B2A22A" w:rsidR="2DA81AC9">
        <w:rPr>
          <w:rFonts w:ascii="Calibri" w:hAnsi="Calibri" w:eastAsia="Calibri" w:cs="Calibri" w:asciiTheme="minorAscii" w:hAnsiTheme="minorAscii" w:eastAsiaTheme="minorAscii" w:cstheme="minorAscii"/>
          <w:lang w:val="en-GB"/>
        </w:rPr>
        <w:t>:</w:t>
      </w:r>
    </w:p>
    <w:p w:rsidR="00997428" w:rsidP="31B2A22A" w:rsidRDefault="00997428" w14:paraId="43867386" w14:textId="158D27AC">
      <w:pPr>
        <w:pStyle w:val="Heading1"/>
        <w:spacing w:before="0" w:beforeAutospacing="off"/>
        <w:rPr>
          <w:rFonts w:ascii="Calibri" w:hAnsi="Calibri" w:eastAsia="Calibri" w:cs="Calibri" w:asciiTheme="minorAscii" w:hAnsiTheme="minorAscii" w:eastAsiaTheme="minorAscii" w:cstheme="minorAscii"/>
          <w:lang w:val="en-GB"/>
        </w:rPr>
      </w:pPr>
      <w:r w:rsidRPr="31B2A22A" w:rsidR="64B547D4">
        <w:rPr>
          <w:rFonts w:ascii="Calibri" w:hAnsi="Calibri" w:eastAsia="Calibri" w:cs="Calibri" w:asciiTheme="minorAscii" w:hAnsiTheme="minorAscii" w:eastAsiaTheme="minorAscii" w:cstheme="minorAscii"/>
          <w:lang w:val="en-GB"/>
        </w:rPr>
        <w:t xml:space="preserve">Development of high throughput screening methodologies to </w:t>
      </w:r>
      <w:r w:rsidRPr="31B2A22A" w:rsidR="64B547D4">
        <w:rPr>
          <w:rFonts w:ascii="Calibri" w:hAnsi="Calibri" w:eastAsia="Calibri" w:cs="Calibri" w:asciiTheme="minorAscii" w:hAnsiTheme="minorAscii" w:eastAsiaTheme="minorAscii" w:cstheme="minorAscii"/>
          <w:lang w:val="en-GB"/>
        </w:rPr>
        <w:t>determine</w:t>
      </w:r>
      <w:r w:rsidRPr="31B2A22A" w:rsidR="64B547D4">
        <w:rPr>
          <w:rFonts w:ascii="Calibri" w:hAnsi="Calibri" w:eastAsia="Calibri" w:cs="Calibri" w:asciiTheme="minorAscii" w:hAnsiTheme="minorAscii" w:eastAsiaTheme="minorAscii" w:cstheme="minorAscii"/>
          <w:lang w:val="en-GB"/>
        </w:rPr>
        <w:t xml:space="preserve"> the physical properties of cosmetic products and their effects on the skin</w:t>
      </w:r>
    </w:p>
    <w:p w:rsidR="00997428" w:rsidP="31B2A22A" w:rsidRDefault="00997428" w14:paraId="3187D9A1" w14:textId="737B5519">
      <w:pPr>
        <w:pStyle w:val="Normal"/>
        <w:rPr>
          <w:rFonts w:ascii="Calibri" w:hAnsi="Calibri" w:eastAsia="Calibri" w:cs="Calibri" w:asciiTheme="minorAscii" w:hAnsiTheme="minorAscii" w:eastAsiaTheme="minorAscii" w:cstheme="minorAscii"/>
          <w:lang w:val="en-GB"/>
        </w:rPr>
      </w:pPr>
    </w:p>
    <w:p w:rsidR="00997428" w:rsidP="31B2A22A" w:rsidRDefault="00997428" w14:paraId="09352A31" w14:textId="45774301">
      <w:pPr>
        <w:pStyle w:val="Heading2"/>
        <w:rPr>
          <w:rFonts w:ascii="Calibri" w:hAnsi="Calibri" w:eastAsia="Calibri" w:cs="Calibri" w:asciiTheme="minorAscii" w:hAnsiTheme="minorAscii" w:eastAsiaTheme="minorAscii" w:cstheme="minorAscii"/>
        </w:rPr>
      </w:pPr>
      <w:r w:rsidRPr="31B2A22A" w:rsidR="60E70FD7">
        <w:rPr>
          <w:rFonts w:ascii="Calibri" w:hAnsi="Calibri" w:eastAsia="Calibri" w:cs="Calibri" w:asciiTheme="minorAscii" w:hAnsiTheme="minorAscii" w:eastAsiaTheme="minorAscii" w:cstheme="minorAscii"/>
        </w:rPr>
        <w:t xml:space="preserve">Dr Thomas Mills and </w:t>
      </w:r>
      <w:r w:rsidRPr="31B2A22A" w:rsidR="5F06F934">
        <w:rPr>
          <w:rFonts w:ascii="Calibri" w:hAnsi="Calibri" w:eastAsia="Calibri" w:cs="Calibri" w:asciiTheme="minorAscii" w:hAnsiTheme="minorAscii" w:eastAsiaTheme="minorAscii" w:cstheme="minorAscii"/>
        </w:rPr>
        <w:t xml:space="preserve">Professor Anthony Metcalfe </w:t>
      </w:r>
      <w:r w:rsidRPr="31B2A22A" w:rsidR="00DD7008">
        <w:rPr>
          <w:rFonts w:ascii="Calibri" w:hAnsi="Calibri" w:eastAsia="Calibri" w:cs="Calibri" w:asciiTheme="minorAscii" w:hAnsiTheme="minorAscii" w:eastAsiaTheme="minorAscii" w:cstheme="minorAscii"/>
        </w:rPr>
        <w:t>(School of Chemical Engineering, University of Birmingham)</w:t>
      </w:r>
    </w:p>
    <w:p w:rsidR="00997428" w:rsidP="31B2A22A" w:rsidRDefault="00997428" w14:paraId="3E5690B8" w14:textId="41F73163">
      <w:pPr>
        <w:pStyle w:val="Heading2"/>
        <w:rPr>
          <w:rFonts w:ascii="Calibri" w:hAnsi="Calibri" w:eastAsia="Calibri" w:cs="Calibri" w:asciiTheme="minorAscii" w:hAnsiTheme="minorAscii" w:eastAsiaTheme="minorAscii" w:cstheme="minorAscii"/>
        </w:rPr>
      </w:pPr>
      <w:r w:rsidRPr="31B2A22A" w:rsidR="4FFCC176">
        <w:rPr>
          <w:rFonts w:ascii="Calibri" w:hAnsi="Calibri" w:eastAsia="Calibri" w:cs="Calibri" w:asciiTheme="minorAscii" w:hAnsiTheme="minorAscii" w:eastAsiaTheme="minorAscii" w:cstheme="minorAscii"/>
        </w:rPr>
        <w:t>The No7 Beauty Company</w:t>
      </w:r>
    </w:p>
    <w:p w:rsidR="31B2A22A" w:rsidP="31B2A22A" w:rsidRDefault="31B2A22A" w14:paraId="125D0519" w14:textId="1F9B87A0">
      <w:pPr>
        <w:pStyle w:val="Normal"/>
        <w:rPr>
          <w:rFonts w:ascii="Calibri" w:hAnsi="Calibri" w:eastAsia="Calibri" w:cs="Calibri" w:asciiTheme="minorAscii" w:hAnsiTheme="minorAscii" w:eastAsiaTheme="minorAscii" w:cstheme="minorAscii"/>
        </w:rPr>
      </w:pPr>
    </w:p>
    <w:p w:rsidR="00997428" w:rsidP="31B2A22A" w:rsidRDefault="00997428" w14:paraId="19FAC77A" w14:textId="617C7F24">
      <w:pPr>
        <w:pStyle w:val="Heading2"/>
        <w:rPr>
          <w:rFonts w:ascii="Calibri" w:hAnsi="Calibri" w:eastAsia="Calibri" w:cs="Calibri" w:asciiTheme="minorAscii" w:hAnsiTheme="minorAscii" w:eastAsiaTheme="minorAscii" w:cstheme="minorAscii"/>
        </w:rPr>
      </w:pPr>
      <w:r w:rsidRPr="31B2A22A" w:rsidR="00997428">
        <w:rPr>
          <w:rFonts w:ascii="Calibri" w:hAnsi="Calibri" w:eastAsia="Calibri" w:cs="Calibri" w:asciiTheme="minorAscii" w:hAnsiTheme="minorAscii" w:eastAsiaTheme="minorAscii" w:cstheme="minorAscii"/>
        </w:rPr>
        <w:t>Tax free bursary of £ 2</w:t>
      </w:r>
      <w:r w:rsidRPr="31B2A22A" w:rsidR="00A24673">
        <w:rPr>
          <w:rFonts w:ascii="Calibri" w:hAnsi="Calibri" w:eastAsia="Calibri" w:cs="Calibri" w:asciiTheme="minorAscii" w:hAnsiTheme="minorAscii" w:eastAsiaTheme="minorAscii" w:cstheme="minorAscii"/>
        </w:rPr>
        <w:t>5,0</w:t>
      </w:r>
      <w:r w:rsidRPr="31B2A22A" w:rsidR="00997428">
        <w:rPr>
          <w:rFonts w:ascii="Calibri" w:hAnsi="Calibri" w:eastAsia="Calibri" w:cs="Calibri" w:asciiTheme="minorAscii" w:hAnsiTheme="minorAscii" w:eastAsiaTheme="minorAscii" w:cstheme="minorAscii"/>
        </w:rPr>
        <w:t xml:space="preserve">00 p.a. plus fees </w:t>
      </w:r>
      <w:r w:rsidRPr="31B2A22A" w:rsidR="008445CB">
        <w:rPr>
          <w:rFonts w:ascii="Calibri" w:hAnsi="Calibri" w:eastAsia="Calibri" w:cs="Calibri" w:asciiTheme="minorAscii" w:hAnsiTheme="minorAscii" w:eastAsiaTheme="minorAscii" w:cstheme="minorAscii"/>
        </w:rPr>
        <w:t>paid</w:t>
      </w:r>
    </w:p>
    <w:p w:rsidR="002C01B5" w:rsidP="31B2A22A" w:rsidRDefault="002C01B5" w14:paraId="44C344A0" w14:textId="77777777">
      <w:pPr>
        <w:jc w:val="both"/>
        <w:rPr>
          <w:rFonts w:ascii="Calibri" w:hAnsi="Calibri" w:eastAsia="Calibri" w:cs="Calibri" w:asciiTheme="minorAscii" w:hAnsiTheme="minorAscii" w:eastAsiaTheme="minorAscii" w:cstheme="minorAscii"/>
          <w:b w:val="1"/>
          <w:bCs w:val="1"/>
          <w:lang w:val="en-GB"/>
        </w:rPr>
      </w:pPr>
    </w:p>
    <w:p w:rsidR="303F9B5B" w:rsidP="31B2A22A" w:rsidRDefault="303F9B5B" w14:paraId="34C378E7" w14:textId="14E8E266">
      <w:p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No7 Beauty Company have a need to develop lab suitable methods and techniques that allow the assessment of the performance of skin care formulations without needing to test on human </w:t>
      </w:r>
      <w:r w:rsidRPr="31B2A22A" w:rsidR="303F9B5B">
        <w:rPr>
          <w:rFonts w:ascii="Calibri" w:hAnsi="Calibri" w:eastAsia="Calibri" w:cs="Calibri" w:asciiTheme="minorAscii" w:hAnsiTheme="minorAscii" w:eastAsiaTheme="minorAscii" w:cstheme="minorAscii"/>
          <w:lang w:val="en-GB"/>
        </w:rPr>
        <w:t xml:space="preserve">volunteers. </w:t>
      </w:r>
    </w:p>
    <w:p w:rsidR="31B2A22A" w:rsidP="31B2A22A" w:rsidRDefault="31B2A22A" w14:paraId="251BE2B5" w14:textId="6D43A531">
      <w:pPr>
        <w:jc w:val="both"/>
        <w:rPr>
          <w:rFonts w:ascii="Calibri" w:hAnsi="Calibri" w:eastAsia="Calibri" w:cs="Calibri" w:asciiTheme="minorAscii" w:hAnsiTheme="minorAscii" w:eastAsiaTheme="minorAscii" w:cstheme="minorAscii"/>
          <w:lang w:val="en-GB"/>
        </w:rPr>
      </w:pPr>
    </w:p>
    <w:p w:rsidR="303F9B5B" w:rsidP="31B2A22A" w:rsidRDefault="303F9B5B" w14:paraId="510C9996" w14:textId="3C97CB1A">
      <w:p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Testing prototype formulations on human volunteers is the most </w:t>
      </w:r>
      <w:r w:rsidRPr="31B2A22A" w:rsidR="303F9B5B">
        <w:rPr>
          <w:rFonts w:ascii="Calibri" w:hAnsi="Calibri" w:eastAsia="Calibri" w:cs="Calibri" w:asciiTheme="minorAscii" w:hAnsiTheme="minorAscii" w:eastAsiaTheme="minorAscii" w:cstheme="minorAscii"/>
          <w:lang w:val="en-GB"/>
        </w:rPr>
        <w:t>accurate</w:t>
      </w:r>
      <w:r w:rsidRPr="31B2A22A" w:rsidR="303F9B5B">
        <w:rPr>
          <w:rFonts w:ascii="Calibri" w:hAnsi="Calibri" w:eastAsia="Calibri" w:cs="Calibri" w:asciiTheme="minorAscii" w:hAnsiTheme="minorAscii" w:eastAsiaTheme="minorAscii" w:cstheme="minorAscii"/>
          <w:lang w:val="en-GB"/>
        </w:rPr>
        <w:t xml:space="preserve"> way to benchmark efficacy and in market performance but it is costly and time consuming and therefore not </w:t>
      </w:r>
      <w:r w:rsidRPr="31B2A22A" w:rsidR="303F9B5B">
        <w:rPr>
          <w:rFonts w:ascii="Calibri" w:hAnsi="Calibri" w:eastAsia="Calibri" w:cs="Calibri" w:asciiTheme="minorAscii" w:hAnsiTheme="minorAscii" w:eastAsiaTheme="minorAscii" w:cstheme="minorAscii"/>
          <w:lang w:val="en-GB"/>
        </w:rPr>
        <w:t>feasible</w:t>
      </w:r>
      <w:r w:rsidRPr="31B2A22A" w:rsidR="303F9B5B">
        <w:rPr>
          <w:rFonts w:ascii="Calibri" w:hAnsi="Calibri" w:eastAsia="Calibri" w:cs="Calibri" w:asciiTheme="minorAscii" w:hAnsiTheme="minorAscii" w:eastAsiaTheme="minorAscii" w:cstheme="minorAscii"/>
          <w:lang w:val="en-GB"/>
        </w:rPr>
        <w:t xml:space="preserve"> to do for every promising prototype formulation. Currently we use historical product performance data and ingredient knowledge to predict which prototype formulations will be the most promising for further development, but this results in a bias towards formulation types that are known to work and risks the exclusion of prototypes where we have limited knowledge or experience which may result in unexpectedly beneficial formulations being excluded. </w:t>
      </w:r>
    </w:p>
    <w:p w:rsidR="31B2A22A" w:rsidP="31B2A22A" w:rsidRDefault="31B2A22A" w14:paraId="701C59CD" w14:textId="38271AAC">
      <w:pPr>
        <w:jc w:val="both"/>
        <w:rPr>
          <w:rFonts w:ascii="Calibri" w:hAnsi="Calibri" w:eastAsia="Calibri" w:cs="Calibri" w:asciiTheme="minorAscii" w:hAnsiTheme="minorAscii" w:eastAsiaTheme="minorAscii" w:cstheme="minorAscii"/>
          <w:lang w:val="en-GB"/>
        </w:rPr>
      </w:pPr>
    </w:p>
    <w:p w:rsidR="303F9B5B" w:rsidP="31B2A22A" w:rsidRDefault="303F9B5B" w14:paraId="44B8F126" w14:textId="3F3F04E4">
      <w:p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No7 Beauty company are interested in developing high throughput performance tests of skin care formulations which can </w:t>
      </w:r>
      <w:r w:rsidRPr="31B2A22A" w:rsidR="303F9B5B">
        <w:rPr>
          <w:rFonts w:ascii="Calibri" w:hAnsi="Calibri" w:eastAsia="Calibri" w:cs="Calibri" w:asciiTheme="minorAscii" w:hAnsiTheme="minorAscii" w:eastAsiaTheme="minorAscii" w:cstheme="minorAscii"/>
          <w:lang w:val="en-GB"/>
        </w:rPr>
        <w:t>demonstrate</w:t>
      </w:r>
      <w:r w:rsidRPr="31B2A22A" w:rsidR="303F9B5B">
        <w:rPr>
          <w:rFonts w:ascii="Calibri" w:hAnsi="Calibri" w:eastAsia="Calibri" w:cs="Calibri" w:asciiTheme="minorAscii" w:hAnsiTheme="minorAscii" w:eastAsiaTheme="minorAscii" w:cstheme="minorAscii"/>
          <w:lang w:val="en-GB"/>
        </w:rPr>
        <w:t xml:space="preserve"> correlation to in-vivo skin performance and have the potential to be run in a GMP compliant formulation laboratory. Of interest are tests that are already available with validation data, proposals for developing new test methods with a clear hypothesis for their suitability, novel substrates and materials which can be combined with existing laboratory techniques. Ideally research would identify/develop substrates that can simulate the physical properties of skin and how they change when cosmetic products are applied. We are interested in researching screening tests for the following areas: </w:t>
      </w:r>
    </w:p>
    <w:p w:rsidR="303F9B5B" w:rsidP="31B2A22A" w:rsidRDefault="303F9B5B" w14:paraId="48629C9A" w14:textId="76BA4B48">
      <w:pPr>
        <w:pStyle w:val="ListParagraph"/>
        <w:numPr>
          <w:ilvl w:val="0"/>
          <w:numId w:val="1"/>
        </w:num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Moisturisation - to predict in-vivo moisturisation measures </w:t>
      </w:r>
    </w:p>
    <w:p w:rsidR="303F9B5B" w:rsidP="31B2A22A" w:rsidRDefault="303F9B5B" w14:paraId="2685B850" w14:textId="7CEFE579">
      <w:pPr>
        <w:pStyle w:val="ListParagraph"/>
        <w:numPr>
          <w:ilvl w:val="0"/>
          <w:numId w:val="1"/>
        </w:num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SPF performance - needs to be an improvement over existing thin film UV absorbance measures. </w:t>
      </w:r>
    </w:p>
    <w:p w:rsidR="303F9B5B" w:rsidP="31B2A22A" w:rsidRDefault="303F9B5B" w14:paraId="06A322C9" w14:textId="66F28688">
      <w:pPr>
        <w:pStyle w:val="ListParagraph"/>
        <w:numPr>
          <w:ilvl w:val="0"/>
          <w:numId w:val="1"/>
        </w:num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Instant improvements in skin appearance - texture or wrinkles, evenness of skin tone, firmness etc. </w:t>
      </w:r>
    </w:p>
    <w:p w:rsidR="303F9B5B" w:rsidP="31B2A22A" w:rsidRDefault="303F9B5B" w14:paraId="6779F457" w14:textId="1295C164">
      <w:pPr>
        <w:pStyle w:val="ListParagraph"/>
        <w:numPr>
          <w:ilvl w:val="0"/>
          <w:numId w:val="1"/>
        </w:num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Film effects e.g. resistance to pollutants, assessment of long wear properties. Skin barrier performance - to predict TEWL measurements. </w:t>
      </w:r>
    </w:p>
    <w:p w:rsidR="303F9B5B" w:rsidP="31B2A22A" w:rsidRDefault="303F9B5B" w14:paraId="694CFC89" w14:textId="3A86BDCE">
      <w:pPr>
        <w:pStyle w:val="ListParagraph"/>
        <w:numPr>
          <w:ilvl w:val="0"/>
          <w:numId w:val="1"/>
        </w:num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Sebum control effects - to predict shine reduction</w:t>
      </w:r>
      <w:r w:rsidRPr="31B2A22A" w:rsidR="3EF8657E">
        <w:rPr>
          <w:rFonts w:ascii="Calibri" w:hAnsi="Calibri" w:eastAsia="Calibri" w:cs="Calibri" w:asciiTheme="minorAscii" w:hAnsiTheme="minorAscii" w:eastAsiaTheme="minorAscii" w:cstheme="minorAscii"/>
          <w:lang w:val="en-GB"/>
        </w:rPr>
        <w:t>.</w:t>
      </w:r>
    </w:p>
    <w:p w:rsidR="303F9B5B" w:rsidP="31B2A22A" w:rsidRDefault="303F9B5B" w14:paraId="151AFE5F" w14:textId="0CDAAEEC">
      <w:pPr>
        <w:pStyle w:val="ListParagraph"/>
        <w:numPr>
          <w:ilvl w:val="0"/>
          <w:numId w:val="1"/>
        </w:numPr>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 xml:space="preserve">Sensory properties beyond rheology assessments - in </w:t>
      </w:r>
      <w:r w:rsidRPr="31B2A22A" w:rsidR="303F9B5B">
        <w:rPr>
          <w:rFonts w:ascii="Calibri" w:hAnsi="Calibri" w:eastAsia="Calibri" w:cs="Calibri" w:asciiTheme="minorAscii" w:hAnsiTheme="minorAscii" w:eastAsiaTheme="minorAscii" w:cstheme="minorAscii"/>
          <w:lang w:val="en-GB"/>
        </w:rPr>
        <w:t>particular</w:t>
      </w:r>
      <w:r w:rsidRPr="31B2A22A" w:rsidR="303F9B5B">
        <w:rPr>
          <w:rFonts w:ascii="Calibri" w:hAnsi="Calibri" w:eastAsia="Calibri" w:cs="Calibri" w:asciiTheme="minorAscii" w:hAnsiTheme="minorAscii" w:eastAsiaTheme="minorAscii" w:cstheme="minorAscii"/>
          <w:lang w:val="en-GB"/>
        </w:rPr>
        <w:t xml:space="preserve"> stickiness/tack</w:t>
      </w:r>
      <w:r w:rsidRPr="31B2A22A" w:rsidR="019AC625">
        <w:rPr>
          <w:rFonts w:ascii="Calibri" w:hAnsi="Calibri" w:eastAsia="Calibri" w:cs="Calibri" w:asciiTheme="minorAscii" w:hAnsiTheme="minorAscii" w:eastAsiaTheme="minorAscii" w:cstheme="minorAscii"/>
          <w:lang w:val="en-GB"/>
        </w:rPr>
        <w:t xml:space="preserve">. </w:t>
      </w:r>
    </w:p>
    <w:p w:rsidR="303F9B5B" w:rsidP="31B2A22A" w:rsidRDefault="303F9B5B" w14:paraId="370B9694" w14:textId="3B5B8C4C">
      <w:pPr>
        <w:pStyle w:val="Normal"/>
        <w:ind w:left="0"/>
        <w:jc w:val="both"/>
        <w:rPr>
          <w:rFonts w:ascii="Calibri" w:hAnsi="Calibri" w:eastAsia="Calibri" w:cs="Calibri" w:asciiTheme="minorAscii" w:hAnsiTheme="minorAscii" w:eastAsiaTheme="minorAscii" w:cstheme="minorAscii"/>
          <w:lang w:val="en-GB"/>
        </w:rPr>
      </w:pPr>
      <w:r w:rsidRPr="31B2A22A" w:rsidR="303F9B5B">
        <w:rPr>
          <w:rFonts w:ascii="Calibri" w:hAnsi="Calibri" w:eastAsia="Calibri" w:cs="Calibri" w:asciiTheme="minorAscii" w:hAnsiTheme="minorAscii" w:eastAsiaTheme="minorAscii" w:cstheme="minorAscii"/>
          <w:lang w:val="en-GB"/>
        </w:rPr>
        <w:t>Ideally the resulting tests should be suitable to screen multiple formulations and have the potential to be integrated into high throughput robotic formulation systems.</w:t>
      </w:r>
    </w:p>
    <w:p w:rsidR="00DD7008" w:rsidP="31B2A22A" w:rsidRDefault="00DD7008" w14:paraId="1EBF67D0" w14:textId="2753F3C0">
      <w:pPr>
        <w:rPr>
          <w:rFonts w:ascii="Calibri" w:hAnsi="Calibri" w:eastAsia="Calibri" w:cs="Calibri" w:asciiTheme="minorAscii" w:hAnsiTheme="minorAscii" w:eastAsiaTheme="minorAscii" w:cstheme="minorAscii"/>
          <w:sz w:val="22"/>
          <w:szCs w:val="22"/>
        </w:rPr>
      </w:pPr>
    </w:p>
    <w:p w:rsidR="00DD7008" w:rsidP="31B2A22A" w:rsidRDefault="00202AC4" w14:paraId="7B11F713" w14:textId="77777777">
      <w:pPr>
        <w:rPr>
          <w:rStyle w:val="normaltextrun"/>
          <w:rFonts w:ascii="Calibri" w:hAnsi="Calibri" w:eastAsia="Calibri" w:cs="Calibri" w:asciiTheme="minorAscii" w:hAnsiTheme="minorAscii" w:eastAsiaTheme="minorAscii" w:cstheme="minorAscii"/>
          <w:color w:val="000000"/>
          <w:shd w:val="clear" w:color="auto" w:fill="FFFFFF"/>
        </w:rPr>
      </w:pPr>
      <w:r w:rsidRPr="31B2A22A" w:rsidR="00202AC4">
        <w:rPr>
          <w:rStyle w:val="normaltextrun"/>
          <w:rFonts w:ascii="Calibri" w:hAnsi="Calibri" w:eastAsia="Calibri" w:cs="Calibri" w:asciiTheme="minorAscii" w:hAnsiTheme="minorAscii" w:eastAsiaTheme="minorAscii" w:cstheme="minorAscii"/>
          <w:color w:val="000000"/>
          <w:shd w:val="clear" w:color="auto" w:fill="FFFFFF"/>
        </w:rPr>
        <w:t xml:space="preserve">To be eligible for EPSRC funding candidates must have at least a 2(1) in an Engineering or Scientific discipline or a 2(2) plus MSc. To apply please email your cv to </w:t>
      </w:r>
      <w:hyperlink w:tgtFrame="_blank" w:history="1" r:id="R53f0a3eff3984526">
        <w:r w:rsidRPr="31B2A22A" w:rsidR="00202AC4">
          <w:rPr>
            <w:rStyle w:val="normaltextrun"/>
            <w:rFonts w:ascii="Calibri" w:hAnsi="Calibri" w:eastAsia="Calibri" w:cs="Calibri" w:asciiTheme="minorAscii" w:hAnsiTheme="minorAscii" w:eastAsiaTheme="minorAscii" w:cstheme="minorAscii"/>
            <w:color w:val="0000FF"/>
            <w:u w:val="single"/>
            <w:shd w:val="clear" w:color="auto" w:fill="FFFFFF"/>
          </w:rPr>
          <w:t>cdt-formulation@contacts.bham.ac.uk</w:t>
        </w:r>
      </w:hyperlink>
      <w:r w:rsidRPr="31B2A22A" w:rsidR="00202AC4">
        <w:rPr>
          <w:rStyle w:val="normaltextrun"/>
          <w:rFonts w:ascii="Calibri" w:hAnsi="Calibri" w:eastAsia="Calibri" w:cs="Calibri" w:asciiTheme="minorAscii" w:hAnsiTheme="minorAscii" w:eastAsiaTheme="minorAscii" w:cstheme="minorAscii"/>
          <w:color w:val="0000FF"/>
          <w:u w:val="single"/>
          <w:shd w:val="clear" w:color="auto" w:fill="FFFFFF"/>
        </w:rPr>
        <w:t xml:space="preserve">. </w:t>
      </w:r>
      <w:r w:rsidRPr="31B2A22A" w:rsidR="00202AC4">
        <w:rPr>
          <w:rStyle w:val="normaltextrun"/>
          <w:rFonts w:ascii="Calibri" w:hAnsi="Calibri" w:eastAsia="Calibri" w:cs="Calibri" w:asciiTheme="minorAscii" w:hAnsiTheme="minorAscii" w:eastAsiaTheme="minorAscii" w:cstheme="minorAscii"/>
          <w:color w:val="000000"/>
          <w:shd w:val="clear" w:color="auto" w:fill="FFFFFF"/>
        </w:rPr>
        <w:t xml:space="preserve"> </w:t>
      </w:r>
    </w:p>
    <w:p w:rsidR="00DD7008" w:rsidP="31B2A22A" w:rsidRDefault="00DD7008" w14:paraId="755F5A12" w14:textId="77777777">
      <w:pPr>
        <w:rPr>
          <w:rStyle w:val="normaltextrun"/>
          <w:rFonts w:ascii="Calibri" w:hAnsi="Calibri" w:eastAsia="Calibri" w:cs="Calibri" w:asciiTheme="minorAscii" w:hAnsiTheme="minorAscii" w:eastAsiaTheme="minorAscii" w:cstheme="minorAscii"/>
          <w:color w:val="000000"/>
          <w:shd w:val="clear" w:color="auto" w:fill="FFFFFF"/>
        </w:rPr>
      </w:pPr>
    </w:p>
    <w:p w:rsidR="00DD7008" w:rsidP="31B2A22A" w:rsidRDefault="00202AC4" w14:paraId="759EB587" w14:textId="77777777">
      <w:pPr>
        <w:rPr>
          <w:rStyle w:val="normaltextrun"/>
          <w:rFonts w:ascii="Calibri" w:hAnsi="Calibri" w:eastAsia="Calibri" w:cs="Calibri" w:asciiTheme="minorAscii" w:hAnsiTheme="minorAscii" w:eastAsiaTheme="minorAscii" w:cstheme="minorAscii"/>
          <w:color w:val="000000"/>
          <w:shd w:val="clear" w:color="auto" w:fill="FFFFFF"/>
        </w:rPr>
      </w:pPr>
      <w:r w:rsidRPr="31B2A22A" w:rsidR="00202AC4">
        <w:rPr>
          <w:rStyle w:val="normaltextrun"/>
          <w:rFonts w:ascii="Calibri" w:hAnsi="Calibri" w:eastAsia="Calibri" w:cs="Calibri" w:asciiTheme="minorAscii" w:hAnsiTheme="minorAscii" w:eastAsiaTheme="minorAscii" w:cstheme="minorAscii"/>
          <w:color w:val="000000"/>
          <w:shd w:val="clear" w:color="auto" w:fill="FFFFFF"/>
        </w:rPr>
        <w:t xml:space="preserve">For details on the Engineering Doctorate scheme visit the </w:t>
      </w:r>
      <w:hyperlink w:tgtFrame="_blank" w:history="1" r:id="R01aff35f69194b98">
        <w:r w:rsidRPr="31B2A22A" w:rsidR="00202AC4">
          <w:rPr>
            <w:rStyle w:val="normaltextrun"/>
            <w:rFonts w:ascii="Calibri" w:hAnsi="Calibri" w:eastAsia="Calibri" w:cs="Calibri" w:asciiTheme="minorAscii" w:hAnsiTheme="minorAscii" w:eastAsiaTheme="minorAscii" w:cstheme="minorAscii"/>
            <w:color w:val="4472C4" w:themeColor="accent5"/>
            <w:u w:val="single"/>
            <w:shd w:val="clear" w:color="auto" w:fill="FFFFFF"/>
          </w:rPr>
          <w:t>homepage</w:t>
        </w:r>
      </w:hyperlink>
      <w:r w:rsidRPr="31B2A22A" w:rsidR="00202AC4">
        <w:rPr>
          <w:rStyle w:val="normaltextrun"/>
          <w:rFonts w:ascii="Calibri" w:hAnsi="Calibri" w:eastAsia="Calibri" w:cs="Calibri" w:asciiTheme="minorAscii" w:hAnsiTheme="minorAscii" w:eastAsiaTheme="minorAscii" w:cstheme="minorAscii"/>
          <w:color w:val="000000"/>
          <w:shd w:val="clear" w:color="auto" w:fill="FFFFFF"/>
        </w:rPr>
        <w:t xml:space="preserve">. </w:t>
      </w:r>
    </w:p>
    <w:p w:rsidR="31B2A22A" w:rsidP="31B2A22A" w:rsidRDefault="31B2A22A" w14:paraId="0BC1856A" w14:textId="569C8859">
      <w:pPr>
        <w:rPr>
          <w:rStyle w:val="normaltextrun"/>
          <w:rFonts w:ascii="Calibri" w:hAnsi="Calibri" w:eastAsia="Calibri" w:cs="Calibri" w:asciiTheme="minorAscii" w:hAnsiTheme="minorAscii" w:eastAsiaTheme="minorAscii" w:cstheme="minorAscii"/>
          <w:b w:val="1"/>
          <w:bCs w:val="1"/>
          <w:color w:val="000000" w:themeColor="text1" w:themeTint="FF" w:themeShade="FF"/>
        </w:rPr>
      </w:pPr>
    </w:p>
    <w:p w:rsidR="00682397" w:rsidP="31B2A22A" w:rsidRDefault="00C860E4" w14:paraId="33F84EF0" w14:textId="3894C951">
      <w:pPr>
        <w:rPr>
          <w:rStyle w:val="normaltextrun"/>
          <w:rFonts w:ascii="Calibri" w:hAnsi="Calibri" w:eastAsia="Calibri" w:cs="Calibri" w:asciiTheme="minorAscii" w:hAnsiTheme="minorAscii" w:eastAsiaTheme="minorAscii" w:cstheme="minorAscii"/>
          <w:b w:val="1"/>
          <w:bCs w:val="1"/>
          <w:color w:val="000000" w:themeColor="text1" w:themeTint="FF" w:themeShade="FF"/>
        </w:rPr>
      </w:pPr>
      <w:r w:rsidRPr="31B2A22A" w:rsidR="00C860E4">
        <w:rPr>
          <w:rStyle w:val="normaltextrun"/>
          <w:rFonts w:ascii="Calibri" w:hAnsi="Calibri" w:eastAsia="Calibri" w:cs="Calibri" w:asciiTheme="minorAscii" w:hAnsiTheme="minorAscii" w:eastAsiaTheme="minorAscii" w:cstheme="minorAscii"/>
          <w:b w:val="1"/>
          <w:bCs w:val="1"/>
          <w:color w:val="000000"/>
          <w:shd w:val="clear" w:color="auto" w:fill="FFFFFF"/>
        </w:rPr>
        <w:t xml:space="preserve">Deadline: </w:t>
      </w:r>
      <w:r w:rsidRPr="31B2A22A" w:rsidR="58B3AEB5">
        <w:rPr>
          <w:rStyle w:val="normaltextrun"/>
          <w:rFonts w:ascii="Calibri" w:hAnsi="Calibri" w:eastAsia="Calibri" w:cs="Calibri" w:asciiTheme="minorAscii" w:hAnsiTheme="minorAscii" w:eastAsiaTheme="minorAscii" w:cstheme="minorAscii"/>
          <w:b w:val="1"/>
          <w:bCs w:val="1"/>
          <w:color w:val="000000"/>
          <w:shd w:val="clear" w:color="auto" w:fill="FFFFFF"/>
        </w:rPr>
        <w:t xml:space="preserve">30</w:t>
      </w:r>
      <w:r w:rsidRPr="31B2A22A" w:rsidR="58B3AEB5">
        <w:rPr>
          <w:rStyle w:val="normaltextrun"/>
          <w:rFonts w:ascii="Calibri" w:hAnsi="Calibri" w:eastAsia="Calibri" w:cs="Calibri" w:asciiTheme="minorAscii" w:hAnsiTheme="minorAscii" w:eastAsiaTheme="minorAscii" w:cstheme="minorAscii"/>
          <w:b w:val="1"/>
          <w:bCs w:val="1"/>
          <w:color w:val="000000"/>
          <w:shd w:val="clear" w:color="auto" w:fill="FFFFFF"/>
          <w:vertAlign w:val="superscript"/>
        </w:rPr>
        <w:t xml:space="preserve">th</w:t>
      </w:r>
      <w:r w:rsidRPr="31B2A22A" w:rsidR="58B3AEB5">
        <w:rPr>
          <w:rStyle w:val="normaltextrun"/>
          <w:rFonts w:ascii="Calibri" w:hAnsi="Calibri" w:eastAsia="Calibri" w:cs="Calibri" w:asciiTheme="minorAscii" w:hAnsiTheme="minorAscii" w:eastAsiaTheme="minorAscii" w:cstheme="minorAscii"/>
          <w:b w:val="1"/>
          <w:bCs w:val="1"/>
          <w:color w:val="000000"/>
          <w:shd w:val="clear" w:color="auto" w:fill="FFFFFF"/>
        </w:rPr>
        <w:t xml:space="preserve"> June 2024</w:t>
      </w:r>
    </w:p>
    <w:sectPr w:rsidR="006823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e1a7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B5"/>
    <w:rsid w:val="000E31C7"/>
    <w:rsid w:val="00202AC4"/>
    <w:rsid w:val="002C01B5"/>
    <w:rsid w:val="002D2583"/>
    <w:rsid w:val="00443D25"/>
    <w:rsid w:val="005C4A93"/>
    <w:rsid w:val="00682397"/>
    <w:rsid w:val="008445CB"/>
    <w:rsid w:val="00997428"/>
    <w:rsid w:val="00A24673"/>
    <w:rsid w:val="00C860E4"/>
    <w:rsid w:val="00CD56E1"/>
    <w:rsid w:val="00DD7008"/>
    <w:rsid w:val="019AC625"/>
    <w:rsid w:val="01A75D7B"/>
    <w:rsid w:val="21BD1BAE"/>
    <w:rsid w:val="2DA81AC9"/>
    <w:rsid w:val="303F9B5B"/>
    <w:rsid w:val="31B2A22A"/>
    <w:rsid w:val="36568F5E"/>
    <w:rsid w:val="36D787A3"/>
    <w:rsid w:val="3C51EC53"/>
    <w:rsid w:val="3EF8657E"/>
    <w:rsid w:val="47AE2960"/>
    <w:rsid w:val="4FFCC176"/>
    <w:rsid w:val="58B3AEB5"/>
    <w:rsid w:val="5F06F934"/>
    <w:rsid w:val="60E70FD7"/>
    <w:rsid w:val="64B2CDAA"/>
    <w:rsid w:val="64B547D4"/>
    <w:rsid w:val="75224DA8"/>
    <w:rsid w:val="7A47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660"/>
  <w15:chartTrackingRefBased/>
  <w15:docId w15:val="{DC5280DE-43CD-4DB7-AAD5-287FD9D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01B5"/>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5C4A9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A93"/>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202AC4"/>
  </w:style>
  <w:style w:type="character" w:styleId="Heading1Char" w:customStyle="1">
    <w:name w:val="Heading 1 Char"/>
    <w:basedOn w:val="DefaultParagraphFont"/>
    <w:link w:val="Heading1"/>
    <w:uiPriority w:val="9"/>
    <w:rsid w:val="005C4A93"/>
    <w:rPr>
      <w:rFonts w:asciiTheme="majorHAnsi" w:hAnsiTheme="majorHAnsi" w:eastAsiaTheme="majorEastAsia" w:cstheme="majorBidi"/>
      <w:color w:val="2E74B5" w:themeColor="accent1" w:themeShade="BF"/>
      <w:sz w:val="32"/>
      <w:szCs w:val="32"/>
      <w:lang w:val="en-US"/>
    </w:rPr>
  </w:style>
  <w:style w:type="character" w:styleId="Heading2Char" w:customStyle="1">
    <w:name w:val="Heading 2 Char"/>
    <w:basedOn w:val="DefaultParagraphFont"/>
    <w:link w:val="Heading2"/>
    <w:uiPriority w:val="9"/>
    <w:rsid w:val="005C4A93"/>
    <w:rPr>
      <w:rFonts w:asciiTheme="majorHAnsi" w:hAnsiTheme="majorHAnsi" w:eastAsiaTheme="majorEastAsia" w:cstheme="majorBidi"/>
      <w:color w:val="2E74B5" w:themeColor="accent1" w:themeShade="BF"/>
      <w:sz w:val="26"/>
      <w:szCs w:val="26"/>
      <w:lang w:val="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6513">
      <w:bodyDiv w:val="1"/>
      <w:marLeft w:val="0"/>
      <w:marRight w:val="0"/>
      <w:marTop w:val="0"/>
      <w:marBottom w:val="0"/>
      <w:divBdr>
        <w:top w:val="none" w:sz="0" w:space="0" w:color="auto"/>
        <w:left w:val="none" w:sz="0" w:space="0" w:color="auto"/>
        <w:bottom w:val="none" w:sz="0" w:space="0" w:color="auto"/>
        <w:right w:val="none" w:sz="0" w:space="0" w:color="auto"/>
      </w:divBdr>
    </w:div>
    <w:div w:id="1140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mailto:cdt-formulation@contacts.bham.ac.uk" TargetMode="External" Id="R53f0a3eff3984526" /><Relationship Type="http://schemas.openxmlformats.org/officeDocument/2006/relationships/hyperlink" Target="http://www.birmingham.ac.uk/schools/chemical-engineering/postgraduate/eng-d/index.aspx" TargetMode="External" Id="R01aff35f69194b98" /><Relationship Type="http://schemas.openxmlformats.org/officeDocument/2006/relationships/numbering" Target="numbering.xml" Id="R15df81ecdf5741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6F84F2F81F34C97233734CB76D76F" ma:contentTypeVersion="13" ma:contentTypeDescription="Create a new document." ma:contentTypeScope="" ma:versionID="b3d1613022b0238c4d94e7b8bc858371">
  <xsd:schema xmlns:xsd="http://www.w3.org/2001/XMLSchema" xmlns:xs="http://www.w3.org/2001/XMLSchema" xmlns:p="http://schemas.microsoft.com/office/2006/metadata/properties" xmlns:ns2="d9aa097a-9231-4812-9085-61ceb563889c" xmlns:ns3="459e469f-3798-487f-b902-906697cb57b2" targetNamespace="http://schemas.microsoft.com/office/2006/metadata/properties" ma:root="true" ma:fieldsID="3ac5f6cb59b414b940b4313590f77618" ns2:_="" ns3:_="">
    <xsd:import namespace="d9aa097a-9231-4812-9085-61ceb563889c"/>
    <xsd:import namespace="459e469f-3798-487f-b902-906697cb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a097a-9231-4812-9085-61ceb5638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e469f-3798-487f-b902-906697cb57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e705322-9e35-4b0e-aef2-12445731f75d}" ma:internalName="TaxCatchAll" ma:showField="CatchAllData" ma:web="459e469f-3798-487f-b902-906697cb5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a097a-9231-4812-9085-61ceb563889c">
      <Terms xmlns="http://schemas.microsoft.com/office/infopath/2007/PartnerControls"/>
    </lcf76f155ced4ddcb4097134ff3c332f>
    <TaxCatchAll xmlns="459e469f-3798-487f-b902-906697cb57b2" xsi:nil="true"/>
  </documentManagement>
</p:properties>
</file>

<file path=customXml/itemProps1.xml><?xml version="1.0" encoding="utf-8"?>
<ds:datastoreItem xmlns:ds="http://schemas.openxmlformats.org/officeDocument/2006/customXml" ds:itemID="{3D26E664-16BA-440B-8B58-39A110C170F3}"/>
</file>

<file path=customXml/itemProps2.xml><?xml version="1.0" encoding="utf-8"?>
<ds:datastoreItem xmlns:ds="http://schemas.openxmlformats.org/officeDocument/2006/customXml" ds:itemID="{7853D6CE-1FC3-4618-AA36-810C9832F85C}"/>
</file>

<file path=customXml/itemProps3.xml><?xml version="1.0" encoding="utf-8"?>
<ds:datastoreItem xmlns:ds="http://schemas.openxmlformats.org/officeDocument/2006/customXml" ds:itemID="{C2E6997E-4149-4B55-8E97-8CF67BDDAF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UoB IT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Eleanor Holt (Engineering and Physical Sciences)</cp:lastModifiedBy>
  <cp:revision>13</cp:revision>
  <dcterms:created xsi:type="dcterms:W3CDTF">2023-05-24T08:22:00Z</dcterms:created>
  <dcterms:modified xsi:type="dcterms:W3CDTF">2024-05-28T13:09:46Z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0x0101009C86F84F2F81F34C97233734CB76D76F</vt:lpwstr>
  </property>
  <property fmtid="{D5CDD505-2E9C-101B-9397-08002B2CF9AE}" pid="3" name="MediaServiceImageTags">
    <vt:lpwstr/>
  </property>
</Properties>
</file>